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DE288B">
        <w:rPr>
          <w:lang w:eastAsia="zh-CN"/>
        </w:rPr>
        <w:t>Meeting #80bis</w:t>
      </w:r>
      <w:r w:rsidR="002D4378">
        <w:rPr>
          <w:lang w:eastAsia="zh-CN"/>
        </w:rPr>
        <w:tab/>
      </w:r>
      <w:r w:rsidR="00BE6A3E">
        <w:rPr>
          <w:lang w:eastAsia="zh-CN"/>
        </w:rPr>
        <w:t xml:space="preserve"> </w:t>
      </w:r>
      <w:r w:rsidR="00BE6A3E" w:rsidRPr="008C1337">
        <w:rPr>
          <w:lang w:eastAsia="zh-CN"/>
        </w:rPr>
        <w:t>R1-</w:t>
      </w:r>
      <w:r w:rsidR="009303F9" w:rsidRPr="008C1337">
        <w:rPr>
          <w:lang w:eastAsia="zh-CN"/>
        </w:rPr>
        <w:t>1</w:t>
      </w:r>
      <w:r>
        <w:rPr>
          <w:lang w:eastAsia="zh-CN"/>
        </w:rPr>
        <w:t>5</w:t>
      </w:r>
      <w:r w:rsidR="00DE288B">
        <w:rPr>
          <w:lang w:eastAsia="zh-CN"/>
        </w:rPr>
        <w:t>1481</w:t>
      </w:r>
    </w:p>
    <w:p w:rsidR="00BE6A3E" w:rsidRPr="00B4082C" w:rsidRDefault="00DE288B"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Pr>
          <w:lang w:val="en-US" w:eastAsia="zh-CN"/>
        </w:rPr>
        <w:t>Belgrade</w:t>
      </w:r>
      <w:r w:rsidRPr="00127A41">
        <w:rPr>
          <w:lang w:val="en-US" w:eastAsia="zh-CN"/>
        </w:rPr>
        <w:t>,</w:t>
      </w:r>
      <w:r>
        <w:rPr>
          <w:lang w:val="en-US" w:eastAsia="zh-CN"/>
        </w:rPr>
        <w:t xml:space="preserve"> Serbia,</w:t>
      </w:r>
      <w:r w:rsidRPr="00127A41">
        <w:rPr>
          <w:lang w:val="en-US" w:eastAsia="zh-CN"/>
        </w:rPr>
        <w:t xml:space="preserve"> 2</w:t>
      </w:r>
      <w:r>
        <w:rPr>
          <w:lang w:val="en-US" w:eastAsia="zh-CN"/>
        </w:rPr>
        <w:t>0</w:t>
      </w:r>
      <w:r w:rsidRPr="00084BDC">
        <w:rPr>
          <w:vertAlign w:val="superscript"/>
          <w:lang w:val="en-US" w:eastAsia="zh-CN"/>
        </w:rPr>
        <w:t>th</w:t>
      </w:r>
      <w:r>
        <w:rPr>
          <w:lang w:val="en-US" w:eastAsia="zh-CN"/>
        </w:rPr>
        <w:t xml:space="preserve"> – 24</w:t>
      </w:r>
      <w:r w:rsidRPr="00084BDC">
        <w:rPr>
          <w:vertAlign w:val="superscript"/>
          <w:lang w:val="en-US" w:eastAsia="zh-CN"/>
        </w:rPr>
        <w:t>th</w:t>
      </w:r>
      <w:r w:rsidRPr="00127A41">
        <w:rPr>
          <w:lang w:val="en-US" w:eastAsia="zh-CN"/>
        </w:rPr>
        <w:t xml:space="preserve"> </w:t>
      </w:r>
      <w:r>
        <w:rPr>
          <w:lang w:val="en-US" w:eastAsia="zh-CN"/>
        </w:rPr>
        <w:t>April</w:t>
      </w:r>
      <w:r w:rsidRPr="00127A41">
        <w:rPr>
          <w:lang w:val="en-US" w:eastAsia="zh-CN"/>
        </w:rPr>
        <w:t xml:space="preserve"> 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DE288B" w:rsidRPr="00DE288B">
        <w:t>On the CSI Measurement</w:t>
      </w:r>
      <w:r w:rsidR="00F91F9F">
        <w:t xml:space="preserve"> and Report</w:t>
      </w:r>
      <w:r w:rsidR="00DE288B" w:rsidRPr="00DE288B">
        <w:t xml:space="preserve">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DE288B">
        <w:rPr>
          <w:lang w:val="en-US" w:eastAsia="zh-CN"/>
        </w:rPr>
        <w:t>7.2.4.2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2D4378" w:rsidRDefault="00637237" w:rsidP="0015459B">
      <w:r>
        <w:rPr>
          <w:lang w:eastAsia="zh-CN"/>
        </w:rPr>
        <w:t xml:space="preserve">In RAN#65, a new study item on licensed-assisted access (LAA) using LTE on unlicensed spectrum </w:t>
      </w:r>
      <w:r w:rsidR="00A74487">
        <w:rPr>
          <w:lang w:eastAsia="zh-CN"/>
        </w:rPr>
        <w:fldChar w:fldCharType="begin"/>
      </w:r>
      <w:r>
        <w:rPr>
          <w:lang w:eastAsia="zh-CN"/>
        </w:rPr>
        <w:instrText xml:space="preserve"> REF _Ref398850322 \r \h </w:instrText>
      </w:r>
      <w:r w:rsidR="00A74487">
        <w:rPr>
          <w:lang w:eastAsia="zh-CN"/>
        </w:rPr>
      </w:r>
      <w:r w:rsidR="00A74487">
        <w:rPr>
          <w:lang w:eastAsia="zh-CN"/>
        </w:rPr>
        <w:fldChar w:fldCharType="separate"/>
      </w:r>
      <w:r w:rsidR="00483CB9">
        <w:rPr>
          <w:lang w:eastAsia="zh-CN"/>
        </w:rPr>
        <w:t>[1]</w:t>
      </w:r>
      <w:r w:rsidR="00A74487">
        <w:rPr>
          <w:lang w:eastAsia="zh-CN"/>
        </w:rPr>
        <w:fldChar w:fldCharType="end"/>
      </w:r>
      <w:r>
        <w:rPr>
          <w:lang w:eastAsia="zh-CN"/>
        </w:rPr>
        <w:t xml:space="preserve"> </w:t>
      </w:r>
      <w:r w:rsidR="00BB25CC">
        <w:rPr>
          <w:lang w:eastAsia="zh-CN"/>
        </w:rPr>
        <w:t>was</w:t>
      </w:r>
      <w:r>
        <w:rPr>
          <w:lang w:eastAsia="zh-CN"/>
        </w:rPr>
        <w:t xml:space="preserve"> approved. </w:t>
      </w:r>
      <w:r w:rsidR="0015459B">
        <w:t xml:space="preserve">It is important to enable an LAA carrier to support fast on/off on the </w:t>
      </w:r>
      <w:proofErr w:type="spellStart"/>
      <w:r w:rsidR="0015459B">
        <w:t>subframe</w:t>
      </w:r>
      <w:proofErr w:type="spellEnd"/>
      <w:r w:rsidR="0015459B">
        <w:t xml:space="preserve"> or multi-</w:t>
      </w:r>
      <w:proofErr w:type="spellStart"/>
      <w:r w:rsidR="0015459B">
        <w:t>subframe</w:t>
      </w:r>
      <w:proofErr w:type="spellEnd"/>
      <w:r w:rsidR="0015459B">
        <w:t xml:space="preserve"> level to improve the efficiency. One critical issue to address for the support of fast on/off is the physical signals to support the functionalities such as cell detection, RRM measurement, time and frequency estimation, and CSI measurement. The following </w:t>
      </w:r>
      <w:r w:rsidR="002D4378">
        <w:t>functionalities have been agreed</w:t>
      </w:r>
      <w:r w:rsidR="00BA6824">
        <w:t xml:space="preserve"> for LAA</w:t>
      </w:r>
      <w:r w:rsidR="002D4378">
        <w:t xml:space="preserve"> </w:t>
      </w:r>
      <w:r w:rsidR="0015459B">
        <w:t>in RAN1#79</w:t>
      </w:r>
      <w:r w:rsidR="0047764C">
        <w:t>:</w:t>
      </w:r>
    </w:p>
    <w:p w:rsidR="009C7F0E" w:rsidRDefault="002B3C7E">
      <w:pPr>
        <w:ind w:left="360"/>
        <w:rPr>
          <w:rFonts w:eastAsia="MS Mincho"/>
          <w:b/>
          <w:iCs/>
          <w:sz w:val="20"/>
          <w:u w:val="single"/>
          <w:lang w:eastAsia="ja-JP"/>
        </w:rPr>
      </w:pPr>
      <w:r w:rsidRPr="002B3C7E">
        <w:rPr>
          <w:rFonts w:eastAsia="MS Mincho"/>
          <w:b/>
          <w:iCs/>
          <w:sz w:val="20"/>
          <w:highlight w:val="green"/>
          <w:u w:val="single"/>
          <w:lang w:eastAsia="ja-JP"/>
        </w:rPr>
        <w:t>Agreements:</w:t>
      </w:r>
    </w:p>
    <w:p w:rsidR="0015459B" w:rsidRPr="0015459B" w:rsidRDefault="0015459B" w:rsidP="00F505F3">
      <w:pPr>
        <w:numPr>
          <w:ilvl w:val="0"/>
          <w:numId w:val="22"/>
        </w:numPr>
        <w:spacing w:before="0" w:after="0" w:line="240" w:lineRule="auto"/>
        <w:jc w:val="left"/>
        <w:rPr>
          <w:rFonts w:eastAsia="MS Mincho"/>
          <w:iCs/>
          <w:sz w:val="20"/>
          <w:lang w:val="en-US" w:eastAsia="ja-JP"/>
        </w:rPr>
      </w:pPr>
      <w:r w:rsidRPr="0015459B">
        <w:rPr>
          <w:rFonts w:eastAsia="MS Mincho"/>
          <w:iCs/>
          <w:sz w:val="20"/>
          <w:lang w:eastAsia="ja-JP"/>
        </w:rPr>
        <w:t>Support at least the following functionalities in addition to the current LAA TR on the unlicensed band</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RRM measurement</w:t>
      </w:r>
      <w:r w:rsidRPr="0015459B">
        <w:rPr>
          <w:rFonts w:eastAsia="MS Mincho" w:hint="eastAsia"/>
          <w:iCs/>
          <w:sz w:val="20"/>
          <w:lang w:eastAsia="ja-JP"/>
        </w:rPr>
        <w:t xml:space="preserve"> including cell identification</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AGC setting</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Coarse synchronization</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hint="eastAsia"/>
          <w:iCs/>
          <w:sz w:val="20"/>
          <w:lang w:eastAsia="ja-JP"/>
        </w:rPr>
        <w:t>F</w:t>
      </w:r>
      <w:r w:rsidRPr="0015459B">
        <w:rPr>
          <w:rFonts w:eastAsia="MS Mincho"/>
          <w:iCs/>
          <w:sz w:val="20"/>
          <w:lang w:eastAsia="ja-JP"/>
        </w:rPr>
        <w:t xml:space="preserve">ine frequency/time </w:t>
      </w:r>
      <w:r w:rsidRPr="0015459B">
        <w:rPr>
          <w:rFonts w:eastAsia="MS Mincho" w:hint="eastAsia"/>
          <w:iCs/>
          <w:sz w:val="20"/>
          <w:lang w:eastAsia="ja-JP"/>
        </w:rPr>
        <w:t>estimation for at least demodulation</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CSI measurement, including channel and interference</w:t>
      </w:r>
    </w:p>
    <w:p w:rsidR="0015459B" w:rsidRPr="00C96FB7" w:rsidRDefault="0015459B" w:rsidP="00F505F3">
      <w:pPr>
        <w:numPr>
          <w:ilvl w:val="0"/>
          <w:numId w:val="22"/>
        </w:numPr>
        <w:spacing w:before="0" w:after="0" w:line="240" w:lineRule="auto"/>
        <w:jc w:val="left"/>
        <w:rPr>
          <w:rFonts w:eastAsia="MS Mincho"/>
          <w:iCs/>
          <w:lang w:val="en-US" w:eastAsia="ja-JP"/>
        </w:rPr>
      </w:pPr>
      <w:r w:rsidRPr="0015459B">
        <w:rPr>
          <w:rFonts w:eastAsia="MS Mincho"/>
          <w:iCs/>
          <w:sz w:val="20"/>
          <w:lang w:eastAsia="ja-JP"/>
        </w:rPr>
        <w:t>Rel-12 DRS can be the starting point for at least RRM measurement</w:t>
      </w:r>
      <w:r w:rsidRPr="0015459B">
        <w:rPr>
          <w:rFonts w:eastAsia="MS Mincho" w:hint="eastAsia"/>
          <w:iCs/>
          <w:sz w:val="20"/>
          <w:lang w:eastAsia="ja-JP"/>
        </w:rPr>
        <w:t xml:space="preserve"> including cell identification</w:t>
      </w:r>
    </w:p>
    <w:p w:rsidR="0095556A" w:rsidRDefault="0095556A" w:rsidP="0047764C">
      <w:pPr>
        <w:rPr>
          <w:lang w:val="en-US"/>
        </w:rPr>
      </w:pPr>
      <w:r>
        <w:rPr>
          <w:lang w:val="en-US"/>
        </w:rPr>
        <w:t>The following agreement was further made regarding these functionalities in RAN1#80:</w:t>
      </w:r>
    </w:p>
    <w:p w:rsidR="00452769" w:rsidRDefault="00471ADD">
      <w:pPr>
        <w:ind w:left="360"/>
        <w:rPr>
          <w:rFonts w:eastAsia="MS Mincho"/>
          <w:b/>
          <w:sz w:val="20"/>
          <w:u w:val="single"/>
          <w:lang w:val="en-US" w:eastAsia="ja-JP"/>
        </w:rPr>
      </w:pPr>
      <w:r w:rsidRPr="00471ADD">
        <w:rPr>
          <w:rFonts w:eastAsia="MS Mincho"/>
          <w:b/>
          <w:sz w:val="20"/>
          <w:highlight w:val="green"/>
          <w:u w:val="single"/>
          <w:lang w:val="en-US" w:eastAsia="ja-JP"/>
        </w:rPr>
        <w:t>Agreements:</w:t>
      </w:r>
    </w:p>
    <w:p w:rsidR="00452769" w:rsidRDefault="00471ADD">
      <w:pPr>
        <w:numPr>
          <w:ilvl w:val="0"/>
          <w:numId w:val="27"/>
        </w:numPr>
        <w:tabs>
          <w:tab w:val="clear" w:pos="720"/>
          <w:tab w:val="num" w:pos="1080"/>
        </w:tabs>
        <w:spacing w:before="0" w:after="0" w:line="240" w:lineRule="auto"/>
        <w:ind w:left="1080"/>
        <w:jc w:val="left"/>
        <w:rPr>
          <w:rFonts w:eastAsia="MS Mincho"/>
          <w:sz w:val="20"/>
          <w:lang w:val="en-US" w:eastAsia="ja-JP"/>
        </w:rPr>
      </w:pPr>
      <w:r w:rsidRPr="00471ADD">
        <w:rPr>
          <w:rFonts w:eastAsia="MS Mincho"/>
          <w:sz w:val="20"/>
          <w:lang w:val="en-US" w:eastAsia="ja-JP"/>
        </w:rPr>
        <w:t>Functions that can be supported by one or more signals to be transmitted from the beginning of a discontinuous LAA downlink transmission can include at least one of the following</w:t>
      </w:r>
    </w:p>
    <w:p w:rsidR="00452769" w:rsidRDefault="00471ADD">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AGC setting</w:t>
      </w:r>
    </w:p>
    <w:p w:rsidR="00452769" w:rsidRDefault="00471ADD">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Channel reservation</w:t>
      </w:r>
    </w:p>
    <w:p w:rsidR="00452769" w:rsidRDefault="00471ADD">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 xml:space="preserve">Note: Transmission of the signal(s) may not be required </w:t>
      </w:r>
    </w:p>
    <w:p w:rsidR="00452769" w:rsidRDefault="00471ADD">
      <w:pPr>
        <w:numPr>
          <w:ilvl w:val="0"/>
          <w:numId w:val="27"/>
        </w:numPr>
        <w:tabs>
          <w:tab w:val="clear" w:pos="720"/>
          <w:tab w:val="num" w:pos="1080"/>
        </w:tabs>
        <w:spacing w:before="0" w:after="0" w:line="240" w:lineRule="auto"/>
        <w:ind w:left="1080"/>
        <w:jc w:val="left"/>
        <w:rPr>
          <w:rFonts w:eastAsia="MS Mincho"/>
          <w:sz w:val="20"/>
          <w:lang w:val="en-US" w:eastAsia="ja-JP"/>
        </w:rPr>
      </w:pPr>
      <w:r w:rsidRPr="00471ADD">
        <w:rPr>
          <w:rFonts w:eastAsia="MS Mincho"/>
          <w:sz w:val="20"/>
          <w:lang w:val="en-US" w:eastAsia="ja-JP"/>
        </w:rPr>
        <w:t>At least functions that may need to be supported for discontinuous LAA downlink transmission operation by one or more signals include at least one of the following</w:t>
      </w:r>
    </w:p>
    <w:p w:rsidR="00452769" w:rsidRDefault="00471ADD">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Detection of the LAA downlink transmission (including cell identification)</w:t>
      </w:r>
    </w:p>
    <w:p w:rsidR="00452769" w:rsidRDefault="00471ADD">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Time &amp; frequency synchronization</w:t>
      </w:r>
    </w:p>
    <w:p w:rsidR="00452769" w:rsidRDefault="00471ADD">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Other functionalities if necessary</w:t>
      </w:r>
    </w:p>
    <w:p w:rsidR="00452769" w:rsidRDefault="00471ADD">
      <w:pPr>
        <w:numPr>
          <w:ilvl w:val="0"/>
          <w:numId w:val="27"/>
        </w:numPr>
        <w:tabs>
          <w:tab w:val="clear" w:pos="720"/>
          <w:tab w:val="num" w:pos="1080"/>
        </w:tabs>
        <w:spacing w:before="0" w:after="0" w:line="240" w:lineRule="auto"/>
        <w:ind w:left="1080"/>
        <w:jc w:val="left"/>
        <w:rPr>
          <w:rFonts w:eastAsia="MS Mincho"/>
          <w:sz w:val="20"/>
          <w:lang w:val="en-US" w:eastAsia="ja-JP"/>
        </w:rPr>
      </w:pPr>
      <w:r w:rsidRPr="00471ADD">
        <w:rPr>
          <w:rFonts w:eastAsia="MS Mincho"/>
          <w:sz w:val="20"/>
          <w:lang w:val="en-US" w:eastAsia="ja-JP"/>
        </w:rPr>
        <w:t>Note that it is not precluded the same signal is used for all above and possibly other functions</w:t>
      </w:r>
    </w:p>
    <w:p w:rsidR="00452769" w:rsidRDefault="00471ADD">
      <w:pPr>
        <w:numPr>
          <w:ilvl w:val="0"/>
          <w:numId w:val="27"/>
        </w:numPr>
        <w:tabs>
          <w:tab w:val="clear" w:pos="720"/>
          <w:tab w:val="num" w:pos="1080"/>
        </w:tabs>
        <w:spacing w:before="0" w:after="0" w:line="240" w:lineRule="auto"/>
        <w:ind w:left="1080"/>
        <w:jc w:val="left"/>
        <w:rPr>
          <w:rFonts w:eastAsia="MS Mincho"/>
          <w:lang w:val="en-US" w:eastAsia="ja-JP"/>
        </w:rPr>
      </w:pPr>
      <w:r w:rsidRPr="00471ADD">
        <w:rPr>
          <w:rFonts w:eastAsia="MS Mincho"/>
          <w:sz w:val="20"/>
          <w:lang w:val="en-US" w:eastAsia="ja-JP"/>
        </w:rPr>
        <w:t>The above functionalities can be supported by other methods (including assistance from licensed carrier)</w:t>
      </w:r>
    </w:p>
    <w:p w:rsidR="00F91F9F" w:rsidRDefault="00F91F9F" w:rsidP="00F91F9F">
      <w:pPr>
        <w:rPr>
          <w:lang w:val="en-US"/>
        </w:rPr>
      </w:pPr>
      <w:r>
        <w:rPr>
          <w:lang w:val="en-US"/>
        </w:rPr>
        <w:t>In addition, for CSI measurement, it was agreed in RAN1 LAA ad hoc meeting that</w:t>
      </w:r>
    </w:p>
    <w:p w:rsidR="00F91F9F" w:rsidRPr="00F91F9F" w:rsidRDefault="00F91F9F" w:rsidP="00F91F9F">
      <w:pPr>
        <w:spacing w:before="0" w:after="0" w:line="240" w:lineRule="auto"/>
        <w:ind w:left="1080" w:hanging="720"/>
        <w:jc w:val="left"/>
        <w:textAlignment w:val="baseline"/>
        <w:rPr>
          <w:rFonts w:eastAsia="Times New Roman"/>
          <w:sz w:val="18"/>
          <w:szCs w:val="24"/>
          <w:lang w:val="en-US" w:eastAsia="zh-CN"/>
        </w:rPr>
      </w:pPr>
      <w:r w:rsidRPr="00F91F9F">
        <w:rPr>
          <w:rFonts w:ascii="Times" w:eastAsia="MS Mincho" w:hAnsi="Times"/>
          <w:b/>
          <w:bCs/>
          <w:color w:val="000000"/>
          <w:kern w:val="24"/>
          <w:sz w:val="20"/>
          <w:szCs w:val="28"/>
          <w:highlight w:val="green"/>
          <w:u w:val="single"/>
          <w:lang w:val="en-US" w:eastAsia="zh-CN"/>
        </w:rPr>
        <w:t>Agreement:</w:t>
      </w:r>
      <w:r w:rsidRPr="00F91F9F">
        <w:rPr>
          <w:rFonts w:ascii="Times" w:eastAsia="Batang" w:hAnsi="Times"/>
          <w:color w:val="000000"/>
          <w:kern w:val="24"/>
          <w:sz w:val="20"/>
          <w:szCs w:val="28"/>
          <w:lang w:val="en-US" w:eastAsia="zh-CN"/>
        </w:rPr>
        <w:t xml:space="preserve"> </w:t>
      </w:r>
    </w:p>
    <w:p w:rsidR="00F91F9F" w:rsidRPr="00F91F9F" w:rsidRDefault="00F91F9F" w:rsidP="00F91F9F">
      <w:pPr>
        <w:numPr>
          <w:ilvl w:val="0"/>
          <w:numId w:val="29"/>
        </w:numPr>
        <w:tabs>
          <w:tab w:val="clear" w:pos="720"/>
          <w:tab w:val="left" w:pos="360"/>
          <w:tab w:val="num" w:pos="1440"/>
        </w:tabs>
        <w:spacing w:before="0" w:after="0" w:line="240" w:lineRule="auto"/>
        <w:ind w:left="1080"/>
        <w:contextualSpacing/>
        <w:jc w:val="left"/>
        <w:textAlignment w:val="baseline"/>
        <w:rPr>
          <w:rFonts w:eastAsia="Times New Roman"/>
          <w:sz w:val="20"/>
          <w:szCs w:val="24"/>
          <w:lang w:val="en-US" w:eastAsia="zh-CN"/>
        </w:rPr>
      </w:pPr>
      <w:r w:rsidRPr="00F91F9F">
        <w:rPr>
          <w:rFonts w:ascii="Times" w:eastAsia="MS Mincho" w:hAnsi="Times"/>
          <w:color w:val="000000"/>
          <w:kern w:val="24"/>
          <w:sz w:val="20"/>
          <w:szCs w:val="28"/>
          <w:lang w:val="en-US" w:eastAsia="zh-CN"/>
        </w:rPr>
        <w:t>Interference measurement for CSI is not allowed outside of the serving cell transmission periods</w:t>
      </w:r>
      <w:r w:rsidRPr="00F91F9F">
        <w:rPr>
          <w:rFonts w:ascii="Times" w:eastAsia="Batang" w:hAnsi="Times"/>
          <w:color w:val="000000"/>
          <w:kern w:val="24"/>
          <w:sz w:val="20"/>
          <w:szCs w:val="28"/>
          <w:lang w:val="en-US" w:eastAsia="zh-CN"/>
        </w:rPr>
        <w:t xml:space="preserve"> </w:t>
      </w:r>
    </w:p>
    <w:p w:rsidR="00637237" w:rsidRDefault="0015459B" w:rsidP="0047764C">
      <w:pPr>
        <w:rPr>
          <w:lang w:eastAsia="zh-CN"/>
        </w:rPr>
      </w:pPr>
      <w:r>
        <w:rPr>
          <w:lang w:val="en-US"/>
        </w:rPr>
        <w:t xml:space="preserve">In this contribution we discuss the various options to support </w:t>
      </w:r>
      <w:r w:rsidR="00827590">
        <w:rPr>
          <w:lang w:val="en-US"/>
        </w:rPr>
        <w:t>CSI measurement</w:t>
      </w:r>
      <w:r w:rsidR="008F5432">
        <w:rPr>
          <w:lang w:val="en-US"/>
        </w:rPr>
        <w:t xml:space="preserve"> and report</w:t>
      </w:r>
      <w:r>
        <w:rPr>
          <w:lang w:val="en-US"/>
        </w:rPr>
        <w:t>.</w:t>
      </w:r>
    </w:p>
    <w:p w:rsidR="005D4BEA" w:rsidRPr="000741B0" w:rsidRDefault="005D4BEA" w:rsidP="005D4BEA"/>
    <w:p w:rsidR="00550B06" w:rsidRDefault="00550B06" w:rsidP="00B43454">
      <w:pPr>
        <w:pStyle w:val="Heading1"/>
        <w:numPr>
          <w:ilvl w:val="0"/>
          <w:numId w:val="21"/>
        </w:numPr>
        <w:jc w:val="both"/>
      </w:pPr>
      <w:r>
        <w:t>CSI Measurement</w:t>
      </w:r>
    </w:p>
    <w:p w:rsidR="00550B06" w:rsidRDefault="009C3F38" w:rsidP="00550B06">
      <w:r>
        <w:t>In LTE, t</w:t>
      </w:r>
      <w:r w:rsidR="005D4BEA">
        <w:t>he CSI measurement has been performed based on CRS, or CSI-RS, or CSI-RS and CSI-IM, depending on the transmission mode.</w:t>
      </w:r>
    </w:p>
    <w:p w:rsidR="008F5432" w:rsidRDefault="004A79B5" w:rsidP="00550B06">
      <w:r>
        <w:lastRenderedPageBreak/>
        <w:t xml:space="preserve">As discussed in </w:t>
      </w:r>
      <w:r w:rsidR="00A74487">
        <w:fldChar w:fldCharType="begin"/>
      </w:r>
      <w:r w:rsidR="006E5A95">
        <w:instrText xml:space="preserve"> REF _Ref410083087 \r \h </w:instrText>
      </w:r>
      <w:r w:rsidR="00A74487">
        <w:fldChar w:fldCharType="separate"/>
      </w:r>
      <w:r w:rsidR="00483CB9">
        <w:t>[2]</w:t>
      </w:r>
      <w:r w:rsidR="00A74487">
        <w:fldChar w:fldCharType="end"/>
      </w:r>
      <w:r w:rsidR="006E5A95">
        <w:t>, TM9</w:t>
      </w:r>
      <w:r w:rsidR="00923644">
        <w:t xml:space="preserve"> or TM10 with a single CSI process (with necessary modifications)</w:t>
      </w:r>
      <w:r w:rsidR="006E5A95">
        <w:t xml:space="preserve"> should be considered as the baseline TM for LAA.</w:t>
      </w:r>
      <w:r w:rsidR="00923644">
        <w:t xml:space="preserve"> In this case, the CSI measurement is based on either CSI-RS </w:t>
      </w:r>
      <w:r w:rsidR="008B2CD0">
        <w:t>with the interference measurement up to UE implementation</w:t>
      </w:r>
      <w:r w:rsidR="00F91F9F">
        <w:t xml:space="preserve"> for TM9</w:t>
      </w:r>
      <w:r w:rsidR="00923644">
        <w:t>, or CSI-RS and CSI-IM</w:t>
      </w:r>
      <w:r w:rsidR="00F91F9F">
        <w:t xml:space="preserve"> for TM10</w:t>
      </w:r>
      <w:r w:rsidR="00923644">
        <w:t>.</w:t>
      </w:r>
      <w:r w:rsidR="008F5432">
        <w:t xml:space="preserve"> In case that TM-8 </w:t>
      </w:r>
      <w:proofErr w:type="gramStart"/>
      <w:r w:rsidR="008F5432">
        <w:t>are</w:t>
      </w:r>
      <w:proofErr w:type="gramEnd"/>
      <w:r w:rsidR="008F5432">
        <w:t xml:space="preserve"> supported, the channel measurement is based on CRS with interference measurement up to UE implementation.</w:t>
      </w:r>
    </w:p>
    <w:p w:rsidR="006E5A95" w:rsidRDefault="008F5432" w:rsidP="006E5A95">
      <w:r>
        <w:t>For LAA, i</w:t>
      </w:r>
      <w:r w:rsidR="006E5A95">
        <w:t>f LBT is required, periodic RS transmission cannot always be guaranteed</w:t>
      </w:r>
      <w:r>
        <w:t>, which can result in less opportunity for UE to make channel measurement</w:t>
      </w:r>
      <w:r w:rsidR="006E5A95">
        <w:t xml:space="preserve">. A possible enhancement is to </w:t>
      </w:r>
      <w:r>
        <w:t>introduce</w:t>
      </w:r>
      <w:r w:rsidR="006E5A95">
        <w:t xml:space="preserve"> </w:t>
      </w:r>
      <w:proofErr w:type="spellStart"/>
      <w:r w:rsidR="006E5A95">
        <w:t>aperiodic</w:t>
      </w:r>
      <w:proofErr w:type="spellEnd"/>
      <w:r w:rsidR="006E5A95">
        <w:t xml:space="preserve"> RS. </w:t>
      </w:r>
      <w:proofErr w:type="spellStart"/>
      <w:r w:rsidR="002008B2">
        <w:t>A</w:t>
      </w:r>
      <w:r w:rsidR="005D575C">
        <w:t>periodic</w:t>
      </w:r>
      <w:proofErr w:type="spellEnd"/>
      <w:r w:rsidR="005D575C">
        <w:t xml:space="preserve"> RS could be transmitted by itself when the channel is free, or be em</w:t>
      </w:r>
      <w:r w:rsidR="002008B2">
        <w:t>bedded in the data transmissions</w:t>
      </w:r>
      <w:r w:rsidR="005D575C">
        <w:t>.</w:t>
      </w:r>
      <w:r>
        <w:t xml:space="preserve"> The transmission of </w:t>
      </w:r>
      <w:proofErr w:type="spellStart"/>
      <w:r>
        <w:t>aperiodic</w:t>
      </w:r>
      <w:proofErr w:type="spellEnd"/>
      <w:r>
        <w:t xml:space="preserve"> RS needs to be signalled to the UE so that the UE knows when to measure the channel.</w:t>
      </w:r>
    </w:p>
    <w:p w:rsidR="008F5432" w:rsidRDefault="003E7EE5" w:rsidP="006E5A95">
      <w:r>
        <w:t xml:space="preserve">The interference on an LAA carrier is typically considered to have more variation compared to that on a licensed carrier due to the potential interference from a large number of nodes and </w:t>
      </w:r>
      <w:proofErr w:type="spellStart"/>
      <w:r>
        <w:t>bursty</w:t>
      </w:r>
      <w:proofErr w:type="spellEnd"/>
      <w:r>
        <w:t xml:space="preserve"> nature of traffic on each node on the unlicensed carrier. Because of this </w:t>
      </w:r>
      <w:r w:rsidR="000C2E1E">
        <w:t xml:space="preserve">larger </w:t>
      </w:r>
      <w:r>
        <w:t xml:space="preserve">variation, it becomes more difficult to track instantaneous interference and try to adapt to the instantaneous condition. In legacy LTE system, there is a minimum of 4 ms delay between the CSI measurement and report. Even if this delay is reduced, e.g. to 2 ms, it is still quite questionable how strong the correlation is between the interference of the two </w:t>
      </w:r>
      <w:proofErr w:type="spellStart"/>
      <w:r>
        <w:t>subframes</w:t>
      </w:r>
      <w:proofErr w:type="spellEnd"/>
      <w:r>
        <w:t xml:space="preserve"> that are at least 3 ms apart </w:t>
      </w:r>
      <w:r w:rsidR="004C38F3">
        <w:t xml:space="preserve">(2ms reporting delay plus 1ms </w:t>
      </w:r>
      <w:r w:rsidR="00372355">
        <w:t>decoding/</w:t>
      </w:r>
      <w:r w:rsidR="004C38F3">
        <w:t xml:space="preserve">scheduling delay) </w:t>
      </w:r>
      <w:r>
        <w:t xml:space="preserve">given the </w:t>
      </w:r>
      <w:proofErr w:type="spellStart"/>
      <w:r>
        <w:t>bursty</w:t>
      </w:r>
      <w:proofErr w:type="spellEnd"/>
      <w:r>
        <w:t xml:space="preserve"> traffic.</w:t>
      </w:r>
      <w:r w:rsidR="009974D1">
        <w:t xml:space="preserve"> In addition, the accuracy of the instantaneous interference measurement may not be very good, especially if it is measured based on </w:t>
      </w:r>
      <w:r w:rsidR="000C2E1E">
        <w:t xml:space="preserve">the few REs of a </w:t>
      </w:r>
      <w:r w:rsidR="009974D1">
        <w:t>CSI-IM</w:t>
      </w:r>
      <w:r w:rsidR="000C2E1E">
        <w:t xml:space="preserve"> resource</w:t>
      </w:r>
      <w:r w:rsidR="009974D1">
        <w:t>.</w:t>
      </w:r>
      <w:r w:rsidR="00CA4205">
        <w:t xml:space="preserve"> Considering the fact that LTE uses average interference measurement in a more predictable interference environment, it would not make much sense to use the instantaneous interference measurement in a less predictable interference environment.</w:t>
      </w:r>
    </w:p>
    <w:p w:rsidR="009974D1" w:rsidRDefault="009974D1" w:rsidP="006E5A95">
      <w:r>
        <w:t xml:space="preserve">Therefore it still </w:t>
      </w:r>
      <w:r w:rsidR="00CA4205">
        <w:t>seems reasonable</w:t>
      </w:r>
      <w:r>
        <w:t xml:space="preserve"> to rely on the average interference measurement, as in legacy LTE systems.</w:t>
      </w:r>
      <w:r w:rsidR="000C2E1E">
        <w:t xml:space="preserve"> To increase the opportunity for making interference measurement, </w:t>
      </w:r>
      <w:proofErr w:type="spellStart"/>
      <w:r w:rsidR="000C2E1E">
        <w:t>aperiodic</w:t>
      </w:r>
      <w:proofErr w:type="spellEnd"/>
      <w:r w:rsidR="000C2E1E">
        <w:t xml:space="preserve"> RS can also be used, either with a defined CSI-IM within the </w:t>
      </w:r>
      <w:proofErr w:type="spellStart"/>
      <w:r w:rsidR="000C2E1E">
        <w:t>aperiodic</w:t>
      </w:r>
      <w:proofErr w:type="spellEnd"/>
      <w:r w:rsidR="000C2E1E">
        <w:t xml:space="preserve"> RS, or</w:t>
      </w:r>
      <w:r w:rsidR="004B36DF">
        <w:t xml:space="preserve"> up</w:t>
      </w:r>
      <w:r w:rsidR="000C2E1E">
        <w:t xml:space="preserve"> to UE</w:t>
      </w:r>
      <w:r w:rsidR="004B36DF">
        <w:t xml:space="preserve">’s </w:t>
      </w:r>
      <w:r w:rsidR="000C2E1E">
        <w:t xml:space="preserve">implementation.  </w:t>
      </w:r>
      <w:r w:rsidR="00CA4205">
        <w:t xml:space="preserve">Whether to support CSI-IM for interference measurement </w:t>
      </w:r>
      <w:r w:rsidR="00437FCB">
        <w:t xml:space="preserve">is a separate question and </w:t>
      </w:r>
      <w:r w:rsidR="00CA4205">
        <w:t xml:space="preserve">can be discussed further. </w:t>
      </w:r>
      <w:r w:rsidR="000C2E1E">
        <w:t xml:space="preserve">In fact, the advantage of having CSI-IM for interference management is not clear, if </w:t>
      </w:r>
      <w:proofErr w:type="spellStart"/>
      <w:r w:rsidR="000C2E1E">
        <w:t>CoMP</w:t>
      </w:r>
      <w:proofErr w:type="spellEnd"/>
      <w:r w:rsidR="000C2E1E">
        <w:t xml:space="preserve"> is not supported for LAA.</w:t>
      </w:r>
    </w:p>
    <w:p w:rsidR="000C2E1E" w:rsidRDefault="000C2E1E" w:rsidP="000C2E1E">
      <w:pPr>
        <w:rPr>
          <w:lang w:val="en-US" w:eastAsia="zh-CN"/>
        </w:rPr>
      </w:pPr>
      <w:r w:rsidRPr="00462EC2">
        <w:rPr>
          <w:b/>
          <w:u w:val="single"/>
          <w:lang w:val="en-US" w:eastAsia="zh-CN"/>
        </w:rPr>
        <w:t>Proposal 1</w:t>
      </w:r>
      <w:r>
        <w:rPr>
          <w:lang w:val="en-US" w:eastAsia="zh-CN"/>
        </w:rPr>
        <w:t>: The interference measurement for CSI should be averaged and not instantaneous.</w:t>
      </w:r>
    </w:p>
    <w:p w:rsidR="0077657A" w:rsidRDefault="0077657A" w:rsidP="0077657A">
      <w:pPr>
        <w:rPr>
          <w:lang w:val="en-US" w:eastAsia="zh-CN"/>
        </w:rPr>
      </w:pPr>
      <w:r w:rsidRPr="00462EC2">
        <w:rPr>
          <w:b/>
          <w:u w:val="single"/>
          <w:lang w:val="en-US" w:eastAsia="zh-CN"/>
        </w:rPr>
        <w:t xml:space="preserve">Proposal </w:t>
      </w:r>
      <w:r>
        <w:rPr>
          <w:b/>
          <w:u w:val="single"/>
          <w:lang w:val="en-US" w:eastAsia="zh-CN"/>
        </w:rPr>
        <w:t>2</w:t>
      </w:r>
      <w:r>
        <w:rPr>
          <w:lang w:val="en-US" w:eastAsia="zh-CN"/>
        </w:rPr>
        <w:t xml:space="preserve">: </w:t>
      </w:r>
      <w:proofErr w:type="spellStart"/>
      <w:r>
        <w:rPr>
          <w:lang w:val="en-US" w:eastAsia="zh-CN"/>
        </w:rPr>
        <w:t>Aperiodic</w:t>
      </w:r>
      <w:proofErr w:type="spellEnd"/>
      <w:r>
        <w:rPr>
          <w:lang w:val="en-US" w:eastAsia="zh-CN"/>
        </w:rPr>
        <w:t xml:space="preserve"> RS transmission </w:t>
      </w:r>
      <w:r w:rsidR="00DE31AA">
        <w:rPr>
          <w:lang w:val="en-US" w:eastAsia="zh-CN"/>
        </w:rPr>
        <w:t>can</w:t>
      </w:r>
      <w:r>
        <w:rPr>
          <w:lang w:val="en-US" w:eastAsia="zh-CN"/>
        </w:rPr>
        <w:t xml:space="preserve"> be considered for CSI measurement enhancement.</w:t>
      </w:r>
    </w:p>
    <w:p w:rsidR="00DE31AA" w:rsidRDefault="00DE31AA" w:rsidP="00550B06"/>
    <w:p w:rsidR="00DE31AA" w:rsidRDefault="00DE31AA" w:rsidP="00DE31AA">
      <w:pPr>
        <w:pStyle w:val="Heading1"/>
        <w:numPr>
          <w:ilvl w:val="0"/>
          <w:numId w:val="21"/>
        </w:numPr>
        <w:jc w:val="both"/>
      </w:pPr>
      <w:r>
        <w:t>CSI Report</w:t>
      </w:r>
    </w:p>
    <w:p w:rsidR="00DE31AA" w:rsidRDefault="00DE31AA" w:rsidP="00DE31AA">
      <w:r>
        <w:t xml:space="preserve">Periodic and </w:t>
      </w:r>
      <w:proofErr w:type="spellStart"/>
      <w:r>
        <w:t>aperiodic</w:t>
      </w:r>
      <w:proofErr w:type="spellEnd"/>
      <w:r>
        <w:t xml:space="preserve"> CSI reporting </w:t>
      </w:r>
      <w:proofErr w:type="gramStart"/>
      <w:r>
        <w:t>are</w:t>
      </w:r>
      <w:proofErr w:type="gramEnd"/>
      <w:r>
        <w:t xml:space="preserve"> supported in legacy LTE systems. Usually it is considered to be natural to continue to support both, but the question has been raised on whether it is still useful to support periodic CSI reporting.</w:t>
      </w:r>
    </w:p>
    <w:p w:rsidR="00DE31AA" w:rsidRDefault="00DE31AA" w:rsidP="00DE31AA">
      <w:r>
        <w:t>Following the discussion in Section 2, it is desirable that both the channel and interference measurements are filtered</w:t>
      </w:r>
      <w:r w:rsidR="00B023F3">
        <w:t xml:space="preserve">. A UE has an active LAA carrier only when it has data to transmit. Even when the </w:t>
      </w:r>
      <w:proofErr w:type="spellStart"/>
      <w:r w:rsidR="00B023F3">
        <w:t>eNB</w:t>
      </w:r>
      <w:proofErr w:type="spellEnd"/>
      <w:r w:rsidR="00B023F3">
        <w:t xml:space="preserve"> is contending with other nodes on a busy channel, it still should be able to get the channel from time to time. In this sense, if the </w:t>
      </w:r>
      <w:proofErr w:type="spellStart"/>
      <w:r w:rsidR="00B023F3">
        <w:t>eNB</w:t>
      </w:r>
      <w:proofErr w:type="spellEnd"/>
      <w:r w:rsidR="00B023F3">
        <w:t xml:space="preserve"> always has the most up-to-date CSI report, the </w:t>
      </w:r>
      <w:proofErr w:type="spellStart"/>
      <w:r w:rsidR="00B023F3">
        <w:t>eNB</w:t>
      </w:r>
      <w:proofErr w:type="spellEnd"/>
      <w:r w:rsidR="00B023F3">
        <w:t xml:space="preserve"> can make better scheduling decision once it gets the channel. Therefore it is still a useful operating mode.</w:t>
      </w:r>
    </w:p>
    <w:p w:rsidR="00B023F3" w:rsidRDefault="00B023F3" w:rsidP="00B023F3">
      <w:pPr>
        <w:rPr>
          <w:lang w:val="en-US" w:eastAsia="zh-CN"/>
        </w:rPr>
      </w:pPr>
      <w:r w:rsidRPr="00462EC2">
        <w:rPr>
          <w:b/>
          <w:u w:val="single"/>
          <w:lang w:val="en-US" w:eastAsia="zh-CN"/>
        </w:rPr>
        <w:t xml:space="preserve">Proposal </w:t>
      </w:r>
      <w:r>
        <w:rPr>
          <w:b/>
          <w:u w:val="single"/>
          <w:lang w:val="en-US" w:eastAsia="zh-CN"/>
        </w:rPr>
        <w:t>3</w:t>
      </w:r>
      <w:r>
        <w:rPr>
          <w:lang w:val="en-US" w:eastAsia="zh-CN"/>
        </w:rPr>
        <w:t xml:space="preserve">: Both periodic and </w:t>
      </w:r>
      <w:proofErr w:type="spellStart"/>
      <w:r>
        <w:rPr>
          <w:lang w:val="en-US" w:eastAsia="zh-CN"/>
        </w:rPr>
        <w:t>aperiodic</w:t>
      </w:r>
      <w:proofErr w:type="spellEnd"/>
      <w:r>
        <w:rPr>
          <w:lang w:val="en-US" w:eastAsia="zh-CN"/>
        </w:rPr>
        <w:t xml:space="preserve"> CSI reporting should be supported.</w:t>
      </w:r>
    </w:p>
    <w:p w:rsidR="005D4BEA" w:rsidRPr="00550B06" w:rsidRDefault="005D4BEA" w:rsidP="00550B06"/>
    <w:p w:rsidR="00F10896" w:rsidRDefault="00F10896" w:rsidP="00B43454">
      <w:pPr>
        <w:pStyle w:val="Heading1"/>
        <w:numPr>
          <w:ilvl w:val="0"/>
          <w:numId w:val="21"/>
        </w:numPr>
        <w:jc w:val="both"/>
      </w:pPr>
      <w:r>
        <w:t>Aperiodic RS</w:t>
      </w:r>
    </w:p>
    <w:p w:rsidR="00F10896" w:rsidRDefault="00F10896" w:rsidP="00F10896">
      <w:r>
        <w:t xml:space="preserve">In Section </w:t>
      </w:r>
      <w:r w:rsidR="000A4109">
        <w:t>2</w:t>
      </w:r>
      <w:r>
        <w:t xml:space="preserve">, we </w:t>
      </w:r>
      <w:r w:rsidR="000A4109">
        <w:t xml:space="preserve">have discussed </w:t>
      </w:r>
      <w:r>
        <w:t xml:space="preserve">the possibility of using aperiodic RS to assist CSI measurement. In this section, we consider the design of aperiodic RS in further detail. Note that the aperiodic RS can be either based on CRS or CSI-RS or a </w:t>
      </w:r>
      <w:r w:rsidR="000A4109">
        <w:t>modified</w:t>
      </w:r>
      <w:r>
        <w:t xml:space="preserve"> RS pattern.</w:t>
      </w:r>
    </w:p>
    <w:p w:rsidR="00123D07" w:rsidRDefault="006E5A95" w:rsidP="00123D07">
      <w:pPr>
        <w:rPr>
          <w:lang w:eastAsia="zh-CN"/>
        </w:rPr>
      </w:pPr>
      <w:proofErr w:type="spellStart"/>
      <w:r>
        <w:rPr>
          <w:lang w:eastAsia="zh-CN"/>
        </w:rPr>
        <w:lastRenderedPageBreak/>
        <w:t>Aperiodic</w:t>
      </w:r>
      <w:proofErr w:type="spellEnd"/>
      <w:r>
        <w:rPr>
          <w:lang w:eastAsia="zh-CN"/>
        </w:rPr>
        <w:t xml:space="preserve"> RS requires L1 </w:t>
      </w:r>
      <w:proofErr w:type="spellStart"/>
      <w:r>
        <w:rPr>
          <w:lang w:eastAsia="zh-CN"/>
        </w:rPr>
        <w:t>signaling</w:t>
      </w:r>
      <w:proofErr w:type="spellEnd"/>
      <w:r>
        <w:rPr>
          <w:lang w:eastAsia="zh-CN"/>
        </w:rPr>
        <w:t xml:space="preserve"> to the UE for indicating its transmission. </w:t>
      </w:r>
      <w:r w:rsidR="00790DFA">
        <w:rPr>
          <w:rFonts w:hint="eastAsia"/>
          <w:lang w:eastAsia="zh-CN"/>
        </w:rPr>
        <w:t>S</w:t>
      </w:r>
      <w:r w:rsidR="007F3FF4">
        <w:rPr>
          <w:rFonts w:hint="eastAsia"/>
          <w:lang w:eastAsia="zh-CN"/>
        </w:rPr>
        <w:t>ome</w:t>
      </w:r>
      <w:r w:rsidR="00D45389">
        <w:rPr>
          <w:rFonts w:hint="eastAsia"/>
          <w:lang w:eastAsia="zh-CN"/>
        </w:rPr>
        <w:t xml:space="preserve"> </w:t>
      </w:r>
      <w:r w:rsidR="00123D07">
        <w:t>inherent</w:t>
      </w:r>
      <w:r w:rsidR="00123D07">
        <w:rPr>
          <w:rFonts w:hint="eastAsia"/>
        </w:rPr>
        <w:t xml:space="preserve"> </w:t>
      </w:r>
      <w:proofErr w:type="spellStart"/>
      <w:r w:rsidR="000176FB">
        <w:rPr>
          <w:lang w:eastAsia="zh-CN"/>
        </w:rPr>
        <w:t>aperiodic</w:t>
      </w:r>
      <w:proofErr w:type="spellEnd"/>
      <w:r w:rsidR="000176FB">
        <w:rPr>
          <w:rFonts w:hint="eastAsia"/>
          <w:lang w:eastAsia="zh-CN"/>
        </w:rPr>
        <w:t xml:space="preserve"> RS </w:t>
      </w:r>
      <w:r w:rsidR="00123D07">
        <w:rPr>
          <w:rFonts w:hint="eastAsia"/>
        </w:rPr>
        <w:t xml:space="preserve">features are </w:t>
      </w:r>
      <w:r w:rsidR="00D45389">
        <w:rPr>
          <w:rFonts w:hint="eastAsia"/>
          <w:lang w:eastAsia="zh-CN"/>
        </w:rPr>
        <w:t xml:space="preserve">given as </w:t>
      </w:r>
      <w:r w:rsidR="00123D07">
        <w:rPr>
          <w:rFonts w:hint="eastAsia"/>
        </w:rPr>
        <w:t>follows</w:t>
      </w:r>
      <w:r w:rsidR="00A76707">
        <w:rPr>
          <w:rFonts w:hint="eastAsia"/>
          <w:lang w:eastAsia="zh-CN"/>
        </w:rPr>
        <w:t xml:space="preserve">, wherein </w:t>
      </w:r>
      <w:r w:rsidR="00E67277">
        <w:rPr>
          <w:rFonts w:hint="eastAsia"/>
          <w:lang w:eastAsia="zh-CN"/>
        </w:rPr>
        <w:t xml:space="preserve">only </w:t>
      </w:r>
      <w:r w:rsidR="00A76707">
        <w:rPr>
          <w:rFonts w:hint="eastAsia"/>
          <w:lang w:eastAsia="zh-CN"/>
        </w:rPr>
        <w:t xml:space="preserve">the serving </w:t>
      </w:r>
      <w:r w:rsidR="00E67277">
        <w:rPr>
          <w:rFonts w:hint="eastAsia"/>
          <w:lang w:eastAsia="zh-CN"/>
        </w:rPr>
        <w:t xml:space="preserve">or configured unlicensed </w:t>
      </w:r>
      <w:proofErr w:type="spellStart"/>
      <w:r w:rsidR="00E67277">
        <w:rPr>
          <w:rFonts w:hint="eastAsia"/>
          <w:lang w:eastAsia="zh-CN"/>
        </w:rPr>
        <w:t>S</w:t>
      </w:r>
      <w:r w:rsidR="00B7218A">
        <w:rPr>
          <w:rFonts w:hint="eastAsia"/>
          <w:lang w:eastAsia="zh-CN"/>
        </w:rPr>
        <w:t>C</w:t>
      </w:r>
      <w:r w:rsidR="00A76707">
        <w:rPr>
          <w:rFonts w:hint="eastAsia"/>
          <w:lang w:eastAsia="zh-CN"/>
        </w:rPr>
        <w:t>ells</w:t>
      </w:r>
      <w:proofErr w:type="spellEnd"/>
      <w:r w:rsidR="00A76707">
        <w:rPr>
          <w:rFonts w:hint="eastAsia"/>
          <w:lang w:eastAsia="zh-CN"/>
        </w:rPr>
        <w:t xml:space="preserve"> </w:t>
      </w:r>
      <w:r w:rsidR="00E67277">
        <w:rPr>
          <w:rFonts w:hint="eastAsia"/>
          <w:lang w:eastAsia="zh-CN"/>
        </w:rPr>
        <w:t>are</w:t>
      </w:r>
      <w:r w:rsidR="00A76707">
        <w:rPr>
          <w:rFonts w:hint="eastAsia"/>
          <w:lang w:eastAsia="zh-CN"/>
        </w:rPr>
        <w:t xml:space="preserve"> considered</w:t>
      </w:r>
      <w:r w:rsidR="00E67277">
        <w:rPr>
          <w:rFonts w:hint="eastAsia"/>
          <w:lang w:eastAsia="zh-CN"/>
        </w:rPr>
        <w:t xml:space="preserve"> from UE perspective</w:t>
      </w:r>
      <w:r w:rsidR="00A76707">
        <w:rPr>
          <w:rFonts w:hint="eastAsia"/>
          <w:lang w:eastAsia="zh-CN"/>
        </w:rPr>
        <w:t xml:space="preserve">. </w:t>
      </w:r>
    </w:p>
    <w:p w:rsidR="0005499F" w:rsidRDefault="00FB6D93">
      <w:pPr>
        <w:numPr>
          <w:ilvl w:val="0"/>
          <w:numId w:val="25"/>
        </w:numPr>
        <w:overflowPunct w:val="0"/>
        <w:autoSpaceDE w:val="0"/>
        <w:autoSpaceDN w:val="0"/>
        <w:adjustRightInd w:val="0"/>
        <w:spacing w:before="0" w:after="120" w:line="240" w:lineRule="auto"/>
        <w:textAlignment w:val="baseline"/>
      </w:pPr>
      <w:r>
        <w:rPr>
          <w:lang w:eastAsia="zh-CN"/>
        </w:rPr>
        <w:t>B</w:t>
      </w:r>
      <w:r>
        <w:rPr>
          <w:rFonts w:hint="eastAsia"/>
          <w:lang w:eastAsia="zh-CN"/>
        </w:rPr>
        <w:t xml:space="preserve">efore </w:t>
      </w:r>
      <w:r w:rsidR="00E42D8E">
        <w:rPr>
          <w:rFonts w:hint="eastAsia"/>
          <w:lang w:eastAsia="zh-CN"/>
        </w:rPr>
        <w:t>s</w:t>
      </w:r>
      <w:r w:rsidR="009863EA">
        <w:rPr>
          <w:rFonts w:hint="eastAsia"/>
          <w:lang w:eastAsia="zh-CN"/>
        </w:rPr>
        <w:t xml:space="preserve">ending the L1 signalling, the </w:t>
      </w:r>
      <w:proofErr w:type="spellStart"/>
      <w:r w:rsidR="009863EA">
        <w:rPr>
          <w:rFonts w:hint="eastAsia"/>
          <w:lang w:eastAsia="zh-CN"/>
        </w:rPr>
        <w:t>eNB</w:t>
      </w:r>
      <w:proofErr w:type="spellEnd"/>
      <w:r w:rsidR="009863EA">
        <w:rPr>
          <w:rFonts w:hint="eastAsia"/>
          <w:lang w:eastAsia="zh-CN"/>
        </w:rPr>
        <w:t xml:space="preserve"> </w:t>
      </w:r>
      <w:r w:rsidR="006D3274">
        <w:rPr>
          <w:rFonts w:hint="eastAsia"/>
          <w:lang w:eastAsia="zh-CN"/>
        </w:rPr>
        <w:t>performs (e</w:t>
      </w:r>
      <w:proofErr w:type="gramStart"/>
      <w:r w:rsidR="006D3274">
        <w:rPr>
          <w:rFonts w:hint="eastAsia"/>
          <w:lang w:eastAsia="zh-CN"/>
        </w:rPr>
        <w:t>)CCA</w:t>
      </w:r>
      <w:proofErr w:type="gramEnd"/>
      <w:r w:rsidR="006E5A95">
        <w:rPr>
          <w:lang w:eastAsia="zh-CN"/>
        </w:rPr>
        <w:t>. If the (e</w:t>
      </w:r>
      <w:proofErr w:type="gramStart"/>
      <w:r w:rsidR="006E5A95">
        <w:rPr>
          <w:lang w:eastAsia="zh-CN"/>
        </w:rPr>
        <w:t>)CCA</w:t>
      </w:r>
      <w:proofErr w:type="gramEnd"/>
      <w:r w:rsidR="006E5A95">
        <w:rPr>
          <w:lang w:eastAsia="zh-CN"/>
        </w:rPr>
        <w:t xml:space="preserve"> succeeds, the UE transmits a reservation signal</w:t>
      </w:r>
      <w:r w:rsidR="006D3274">
        <w:rPr>
          <w:rFonts w:hint="eastAsia"/>
          <w:lang w:eastAsia="zh-CN"/>
        </w:rPr>
        <w:t xml:space="preserve"> to </w:t>
      </w:r>
      <w:r w:rsidR="008D6493">
        <w:rPr>
          <w:rFonts w:hint="eastAsia"/>
          <w:lang w:eastAsia="zh-CN"/>
        </w:rPr>
        <w:t xml:space="preserve">occupy the channel </w:t>
      </w:r>
      <w:r w:rsidR="006E5A95">
        <w:rPr>
          <w:lang w:eastAsia="zh-CN"/>
        </w:rPr>
        <w:t>prior to</w:t>
      </w:r>
      <w:r w:rsidR="008D6493">
        <w:rPr>
          <w:rFonts w:hint="eastAsia"/>
          <w:lang w:eastAsia="zh-CN"/>
        </w:rPr>
        <w:t xml:space="preserve"> its RS transmission</w:t>
      </w:r>
      <w:r w:rsidR="00A176E2">
        <w:rPr>
          <w:rFonts w:hint="eastAsia"/>
          <w:lang w:eastAsia="zh-CN"/>
        </w:rPr>
        <w:t xml:space="preserve">. </w:t>
      </w:r>
      <w:r w:rsidR="000176FB">
        <w:rPr>
          <w:rFonts w:hint="eastAsia"/>
          <w:lang w:eastAsia="zh-CN"/>
        </w:rPr>
        <w:t xml:space="preserve"> </w:t>
      </w:r>
    </w:p>
    <w:p w:rsidR="0005499F" w:rsidRDefault="00A176E2">
      <w:pPr>
        <w:numPr>
          <w:ilvl w:val="0"/>
          <w:numId w:val="25"/>
        </w:numPr>
        <w:overflowPunct w:val="0"/>
        <w:autoSpaceDE w:val="0"/>
        <w:autoSpaceDN w:val="0"/>
        <w:adjustRightInd w:val="0"/>
        <w:spacing w:before="0" w:after="120" w:line="240" w:lineRule="auto"/>
        <w:textAlignment w:val="baseline"/>
      </w:pPr>
      <w:r>
        <w:rPr>
          <w:rFonts w:hint="eastAsia"/>
          <w:lang w:eastAsia="zh-CN"/>
        </w:rPr>
        <w:t xml:space="preserve">The L1 </w:t>
      </w:r>
      <w:r>
        <w:rPr>
          <w:lang w:eastAsia="zh-CN"/>
        </w:rPr>
        <w:t>signalling</w:t>
      </w:r>
      <w:r>
        <w:rPr>
          <w:rFonts w:hint="eastAsia"/>
          <w:lang w:eastAsia="zh-CN"/>
        </w:rPr>
        <w:t xml:space="preserve"> </w:t>
      </w:r>
      <w:r w:rsidR="00D87D56">
        <w:t xml:space="preserve">includes one or more unlicensed </w:t>
      </w:r>
      <w:proofErr w:type="spellStart"/>
      <w:r w:rsidR="00D87D56">
        <w:t>SCells</w:t>
      </w:r>
      <w:proofErr w:type="spellEnd"/>
      <w:r w:rsidR="00D87D56">
        <w:t xml:space="preserve"> identities</w:t>
      </w:r>
      <w:r w:rsidR="00900E41">
        <w:rPr>
          <w:rFonts w:hint="eastAsia"/>
          <w:lang w:eastAsia="zh-CN"/>
        </w:rPr>
        <w:t xml:space="preserve"> </w:t>
      </w:r>
      <w:r w:rsidR="00B51F8D">
        <w:rPr>
          <w:rFonts w:hint="eastAsia"/>
          <w:lang w:eastAsia="zh-CN"/>
        </w:rPr>
        <w:t xml:space="preserve">on </w:t>
      </w:r>
      <w:r w:rsidR="00900E41">
        <w:rPr>
          <w:rFonts w:hint="eastAsia"/>
          <w:lang w:eastAsia="zh-CN"/>
        </w:rPr>
        <w:t xml:space="preserve">which </w:t>
      </w:r>
      <w:r w:rsidR="00B51F8D">
        <w:rPr>
          <w:rFonts w:hint="eastAsia"/>
          <w:lang w:eastAsia="zh-CN"/>
        </w:rPr>
        <w:t xml:space="preserve">the RS </w:t>
      </w:r>
      <w:r w:rsidR="00270E4E">
        <w:rPr>
          <w:rFonts w:hint="eastAsia"/>
          <w:lang w:eastAsia="zh-CN"/>
        </w:rPr>
        <w:t>is transmitted</w:t>
      </w:r>
      <w:r w:rsidR="00B51F8D">
        <w:rPr>
          <w:rFonts w:hint="eastAsia"/>
          <w:lang w:eastAsia="zh-CN"/>
        </w:rPr>
        <w:t xml:space="preserve">. </w:t>
      </w:r>
      <w:r w:rsidR="006B3D95">
        <w:rPr>
          <w:lang w:eastAsia="zh-CN"/>
        </w:rPr>
        <w:t>T</w:t>
      </w:r>
      <w:r w:rsidR="006B3D95">
        <w:rPr>
          <w:rFonts w:hint="eastAsia"/>
          <w:lang w:eastAsia="zh-CN"/>
        </w:rPr>
        <w:t xml:space="preserve">his </w:t>
      </w:r>
      <w:r w:rsidR="007573A2">
        <w:rPr>
          <w:lang w:eastAsia="zh-CN"/>
        </w:rPr>
        <w:t>signalling</w:t>
      </w:r>
      <w:r w:rsidR="007573A2">
        <w:rPr>
          <w:rFonts w:hint="eastAsia"/>
          <w:lang w:eastAsia="zh-CN"/>
        </w:rPr>
        <w:t xml:space="preserve"> </w:t>
      </w:r>
      <w:r w:rsidR="006E5A95">
        <w:rPr>
          <w:lang w:eastAsia="zh-CN"/>
        </w:rPr>
        <w:t>can be common for</w:t>
      </w:r>
      <w:r w:rsidR="007573A2">
        <w:rPr>
          <w:rFonts w:hint="eastAsia"/>
          <w:lang w:eastAsia="zh-CN"/>
        </w:rPr>
        <w:t xml:space="preserve"> </w:t>
      </w:r>
      <w:r w:rsidR="00EC1864">
        <w:rPr>
          <w:rFonts w:hint="eastAsia"/>
          <w:lang w:eastAsia="zh-CN"/>
        </w:rPr>
        <w:t>all active UEs</w:t>
      </w:r>
      <w:r w:rsidR="006E5A95">
        <w:rPr>
          <w:lang w:eastAsia="zh-CN"/>
        </w:rPr>
        <w:t xml:space="preserve"> and transmitted on </w:t>
      </w:r>
      <w:proofErr w:type="spellStart"/>
      <w:r w:rsidR="006E5A95">
        <w:rPr>
          <w:lang w:eastAsia="zh-CN"/>
        </w:rPr>
        <w:t>PCell</w:t>
      </w:r>
      <w:proofErr w:type="spellEnd"/>
      <w:r w:rsidR="006E5A95">
        <w:rPr>
          <w:lang w:eastAsia="zh-CN"/>
        </w:rPr>
        <w:t xml:space="preserve"> CSS</w:t>
      </w:r>
      <w:r w:rsidR="00EC1864">
        <w:rPr>
          <w:rFonts w:hint="eastAsia"/>
          <w:lang w:eastAsia="zh-CN"/>
        </w:rPr>
        <w:t xml:space="preserve">, and the </w:t>
      </w:r>
      <w:r w:rsidR="00D87D56">
        <w:t xml:space="preserve">DCI Format 1C </w:t>
      </w:r>
      <w:r w:rsidR="003A629D">
        <w:rPr>
          <w:rFonts w:hint="eastAsia"/>
          <w:lang w:eastAsia="zh-CN"/>
        </w:rPr>
        <w:t>could be</w:t>
      </w:r>
      <w:r w:rsidR="00D87D56">
        <w:t xml:space="preserve"> reused</w:t>
      </w:r>
      <w:r w:rsidR="00E67277">
        <w:rPr>
          <w:rFonts w:hint="eastAsia"/>
          <w:lang w:eastAsia="zh-CN"/>
        </w:rPr>
        <w:t xml:space="preserve">. </w:t>
      </w:r>
    </w:p>
    <w:p w:rsidR="00123D07" w:rsidRDefault="00123D07" w:rsidP="00123D07">
      <w:pPr>
        <w:numPr>
          <w:ilvl w:val="0"/>
          <w:numId w:val="25"/>
        </w:numPr>
        <w:overflowPunct w:val="0"/>
        <w:autoSpaceDE w:val="0"/>
        <w:autoSpaceDN w:val="0"/>
        <w:adjustRightInd w:val="0"/>
        <w:spacing w:before="0" w:after="120" w:line="240" w:lineRule="auto"/>
        <w:textAlignment w:val="baseline"/>
      </w:pPr>
      <w:r w:rsidRPr="00886834">
        <w:rPr>
          <w:rFonts w:hint="eastAsia"/>
        </w:rPr>
        <w:t>T</w:t>
      </w:r>
      <w:r>
        <w:rPr>
          <w:rFonts w:hint="eastAsia"/>
        </w:rPr>
        <w:t>he RS</w:t>
      </w:r>
      <w:r w:rsidR="006E5A95">
        <w:t xml:space="preserve"> pattern should be modified to</w:t>
      </w:r>
      <w:r>
        <w:rPr>
          <w:rFonts w:hint="eastAsia"/>
        </w:rPr>
        <w:t xml:space="preserve"> </w:t>
      </w:r>
      <w:r w:rsidR="006E5A95">
        <w:t>occupy a</w:t>
      </w:r>
      <w:r>
        <w:rPr>
          <w:rFonts w:hint="eastAsia"/>
        </w:rPr>
        <w:t xml:space="preserve"> continuous number of </w:t>
      </w:r>
      <w:r w:rsidR="006E5A95">
        <w:t xml:space="preserve">non-blank </w:t>
      </w:r>
      <w:r>
        <w:rPr>
          <w:rFonts w:hint="eastAsia"/>
        </w:rPr>
        <w:t xml:space="preserve">OFDM symbols. </w:t>
      </w:r>
      <w:r>
        <w:t>T</w:t>
      </w:r>
      <w:r>
        <w:rPr>
          <w:rFonts w:hint="eastAsia"/>
        </w:rPr>
        <w:t xml:space="preserve">his </w:t>
      </w:r>
      <w:r w:rsidRPr="00886834">
        <w:rPr>
          <w:rFonts w:hint="eastAsia"/>
        </w:rPr>
        <w:t>is to</w:t>
      </w:r>
      <w:r>
        <w:rPr>
          <w:rFonts w:hint="eastAsia"/>
        </w:rPr>
        <w:t xml:space="preserve"> prevent </w:t>
      </w:r>
      <w:r w:rsidRPr="00886834">
        <w:rPr>
          <w:rFonts w:hint="eastAsia"/>
        </w:rPr>
        <w:t>other</w:t>
      </w:r>
      <w:r>
        <w:rPr>
          <w:rFonts w:hint="eastAsia"/>
        </w:rPr>
        <w:t xml:space="preserve"> </w:t>
      </w:r>
      <w:r w:rsidR="000E67A4">
        <w:rPr>
          <w:rFonts w:hint="eastAsia"/>
          <w:lang w:eastAsia="zh-CN"/>
        </w:rPr>
        <w:t>node</w:t>
      </w:r>
      <w:r w:rsidRPr="00886834">
        <w:rPr>
          <w:rFonts w:hint="eastAsia"/>
        </w:rPr>
        <w:t>s</w:t>
      </w:r>
      <w:r>
        <w:rPr>
          <w:rFonts w:hint="eastAsia"/>
        </w:rPr>
        <w:t xml:space="preserve"> </w:t>
      </w:r>
      <w:r w:rsidRPr="00886834">
        <w:rPr>
          <w:rFonts w:hint="eastAsia"/>
        </w:rPr>
        <w:t xml:space="preserve">performing channel sensing from </w:t>
      </w:r>
      <w:r w:rsidR="000E67A4">
        <w:rPr>
          <w:rFonts w:hint="eastAsia"/>
          <w:lang w:eastAsia="zh-CN"/>
        </w:rPr>
        <w:t xml:space="preserve">detecting the channel free and </w:t>
      </w:r>
      <w:r>
        <w:rPr>
          <w:rFonts w:hint="eastAsia"/>
        </w:rPr>
        <w:t>starting transmission at the blank symbols</w:t>
      </w:r>
      <w:r w:rsidRPr="00886834">
        <w:rPr>
          <w:rFonts w:hint="eastAsia"/>
        </w:rPr>
        <w:t xml:space="preserve"> </w:t>
      </w:r>
      <w:r>
        <w:rPr>
          <w:rFonts w:hint="eastAsia"/>
        </w:rPr>
        <w:t xml:space="preserve">of </w:t>
      </w:r>
      <w:r w:rsidR="006E5A95">
        <w:t xml:space="preserve">the </w:t>
      </w:r>
      <w:proofErr w:type="spellStart"/>
      <w:r w:rsidR="006E5A95">
        <w:t>subframe</w:t>
      </w:r>
      <w:proofErr w:type="spellEnd"/>
      <w:r w:rsidR="006E5A95">
        <w:t xml:space="preserve"> carrying </w:t>
      </w:r>
      <w:r>
        <w:rPr>
          <w:rFonts w:hint="eastAsia"/>
        </w:rPr>
        <w:t>RS</w:t>
      </w:r>
      <w:r w:rsidR="00217012">
        <w:rPr>
          <w:rFonts w:hint="eastAsia"/>
          <w:lang w:eastAsia="zh-CN"/>
        </w:rPr>
        <w:t xml:space="preserve">. </w:t>
      </w:r>
      <w:r w:rsidR="006C07FC">
        <w:rPr>
          <w:lang w:eastAsia="zh-CN"/>
        </w:rPr>
        <w:t>T</w:t>
      </w:r>
      <w:r w:rsidR="006C07FC">
        <w:rPr>
          <w:rFonts w:hint="eastAsia"/>
          <w:lang w:eastAsia="zh-CN"/>
        </w:rPr>
        <w:t xml:space="preserve">he </w:t>
      </w:r>
      <w:r w:rsidR="00E67277">
        <w:rPr>
          <w:rFonts w:hint="eastAsia"/>
          <w:lang w:eastAsia="zh-CN"/>
        </w:rPr>
        <w:t xml:space="preserve">detailed </w:t>
      </w:r>
      <w:r w:rsidR="006E5A95">
        <w:rPr>
          <w:lang w:eastAsia="zh-CN"/>
        </w:rPr>
        <w:t>RS pattern</w:t>
      </w:r>
      <w:r w:rsidR="006C07FC">
        <w:rPr>
          <w:rFonts w:hint="eastAsia"/>
          <w:lang w:eastAsia="zh-CN"/>
        </w:rPr>
        <w:t xml:space="preserve"> is FFS. </w:t>
      </w:r>
    </w:p>
    <w:p w:rsidR="00123D07" w:rsidRPr="00886834" w:rsidRDefault="0087449C" w:rsidP="00123D07">
      <w:pPr>
        <w:rPr>
          <w:lang w:eastAsia="zh-CN"/>
        </w:rPr>
      </w:pPr>
      <w:r>
        <w:rPr>
          <w:lang w:eastAsia="zh-CN"/>
        </w:rPr>
        <w:t>O</w:t>
      </w:r>
      <w:r>
        <w:rPr>
          <w:rFonts w:hint="eastAsia"/>
          <w:lang w:eastAsia="zh-CN"/>
        </w:rPr>
        <w:t xml:space="preserve">ne aperiodic RS </w:t>
      </w:r>
      <w:r>
        <w:rPr>
          <w:lang w:eastAsia="zh-CN"/>
        </w:rPr>
        <w:t>example</w:t>
      </w:r>
      <w:r>
        <w:rPr>
          <w:rFonts w:hint="eastAsia"/>
          <w:lang w:eastAsia="zh-CN"/>
        </w:rPr>
        <w:t xml:space="preserve"> is given in Fig. 1</w:t>
      </w:r>
      <w:r w:rsidR="00B4724A">
        <w:rPr>
          <w:rFonts w:hint="eastAsia"/>
          <w:lang w:eastAsia="zh-CN"/>
        </w:rPr>
        <w:t xml:space="preserve">, where the </w:t>
      </w:r>
      <w:proofErr w:type="spellStart"/>
      <w:r w:rsidR="00B4724A">
        <w:rPr>
          <w:rFonts w:hint="eastAsia"/>
          <w:lang w:eastAsia="zh-CN"/>
        </w:rPr>
        <w:t>eNB</w:t>
      </w:r>
      <w:proofErr w:type="spellEnd"/>
      <w:r w:rsidR="00B4724A">
        <w:rPr>
          <w:rFonts w:hint="eastAsia"/>
          <w:lang w:eastAsia="zh-CN"/>
        </w:rPr>
        <w:t xml:space="preserve"> </w:t>
      </w:r>
      <w:r w:rsidR="003751D3">
        <w:rPr>
          <w:rFonts w:hint="eastAsia"/>
          <w:lang w:eastAsia="zh-CN"/>
        </w:rPr>
        <w:t xml:space="preserve">successfully contends the channel at </w:t>
      </w:r>
      <w:proofErr w:type="spellStart"/>
      <w:r w:rsidR="003751D3">
        <w:rPr>
          <w:rFonts w:hint="eastAsia"/>
          <w:lang w:eastAsia="zh-CN"/>
        </w:rPr>
        <w:t>subframe</w:t>
      </w:r>
      <w:proofErr w:type="spellEnd"/>
      <w:r w:rsidR="003751D3">
        <w:rPr>
          <w:rFonts w:hint="eastAsia"/>
          <w:lang w:eastAsia="zh-CN"/>
        </w:rPr>
        <w:t xml:space="preserve"> #2, and </w:t>
      </w:r>
      <w:r w:rsidR="00E67277">
        <w:rPr>
          <w:rFonts w:hint="eastAsia"/>
          <w:lang w:eastAsia="zh-CN"/>
        </w:rPr>
        <w:t xml:space="preserve">use </w:t>
      </w:r>
      <w:r w:rsidR="00B7218A">
        <w:rPr>
          <w:rFonts w:hint="eastAsia"/>
          <w:lang w:eastAsia="zh-CN"/>
        </w:rPr>
        <w:t xml:space="preserve">the </w:t>
      </w:r>
      <w:r w:rsidR="00E67277">
        <w:rPr>
          <w:rFonts w:hint="eastAsia"/>
          <w:lang w:eastAsia="zh-CN"/>
        </w:rPr>
        <w:t xml:space="preserve">preamble to occupy the channel till the </w:t>
      </w:r>
      <w:r w:rsidR="00E67277">
        <w:rPr>
          <w:lang w:eastAsia="zh-CN"/>
        </w:rPr>
        <w:t>beginning</w:t>
      </w:r>
      <w:r w:rsidR="00E67277">
        <w:rPr>
          <w:rFonts w:hint="eastAsia"/>
          <w:lang w:eastAsia="zh-CN"/>
        </w:rPr>
        <w:t xml:space="preserve"> several symbols of subframe#3. </w:t>
      </w:r>
      <w:r w:rsidR="00E67277">
        <w:rPr>
          <w:lang w:eastAsia="zh-CN"/>
        </w:rPr>
        <w:t>T</w:t>
      </w:r>
      <w:r w:rsidR="00E67277">
        <w:rPr>
          <w:rFonts w:hint="eastAsia"/>
          <w:lang w:eastAsia="zh-CN"/>
        </w:rPr>
        <w:t xml:space="preserve">he </w:t>
      </w:r>
      <w:proofErr w:type="spellStart"/>
      <w:r w:rsidR="00E67277">
        <w:rPr>
          <w:rFonts w:hint="eastAsia"/>
          <w:lang w:eastAsia="zh-CN"/>
        </w:rPr>
        <w:t>eNB</w:t>
      </w:r>
      <w:proofErr w:type="spellEnd"/>
      <w:r w:rsidR="00E67277">
        <w:rPr>
          <w:rFonts w:hint="eastAsia"/>
          <w:lang w:eastAsia="zh-CN"/>
        </w:rPr>
        <w:t xml:space="preserve"> </w:t>
      </w:r>
      <w:r w:rsidR="003751D3">
        <w:rPr>
          <w:rFonts w:hint="eastAsia"/>
          <w:lang w:eastAsia="zh-CN"/>
        </w:rPr>
        <w:t>sends the L1 signalling at subframe#3</w:t>
      </w:r>
      <w:r w:rsidR="00E67277">
        <w:rPr>
          <w:rFonts w:hint="eastAsia"/>
          <w:lang w:eastAsia="zh-CN"/>
        </w:rPr>
        <w:t xml:space="preserve"> for </w:t>
      </w:r>
      <w:r w:rsidR="00AE45D7">
        <w:rPr>
          <w:rFonts w:hint="eastAsia"/>
          <w:lang w:eastAsia="zh-CN"/>
        </w:rPr>
        <w:t xml:space="preserve">UEs to </w:t>
      </w:r>
      <w:r w:rsidR="00926CE1">
        <w:rPr>
          <w:rFonts w:hint="eastAsia"/>
          <w:lang w:eastAsia="zh-CN"/>
        </w:rPr>
        <w:t>have</w:t>
      </w:r>
      <w:r w:rsidR="00F16B1F">
        <w:rPr>
          <w:rFonts w:hint="eastAsia"/>
          <w:lang w:eastAsia="zh-CN"/>
        </w:rPr>
        <w:t xml:space="preserve"> </w:t>
      </w:r>
      <w:r w:rsidR="00A76707">
        <w:rPr>
          <w:rFonts w:hint="eastAsia"/>
          <w:lang w:eastAsia="zh-CN"/>
        </w:rPr>
        <w:t xml:space="preserve">enough time for </w:t>
      </w:r>
      <w:r w:rsidR="00A76707">
        <w:rPr>
          <w:lang w:eastAsia="zh-CN"/>
        </w:rPr>
        <w:t>signalling</w:t>
      </w:r>
      <w:r w:rsidR="00A76707">
        <w:rPr>
          <w:rFonts w:hint="eastAsia"/>
          <w:lang w:eastAsia="zh-CN"/>
        </w:rPr>
        <w:t xml:space="preserve"> detection. </w:t>
      </w:r>
      <w:r w:rsidR="002A011E">
        <w:rPr>
          <w:rFonts w:hint="eastAsia"/>
          <w:lang w:eastAsia="zh-CN"/>
        </w:rPr>
        <w:t xml:space="preserve"> </w:t>
      </w:r>
      <w:r w:rsidR="00EA3808">
        <w:rPr>
          <w:lang w:eastAsia="zh-CN"/>
        </w:rPr>
        <w:t>Note that in this case there would be some overhead associated with the preamble</w:t>
      </w:r>
      <w:r w:rsidR="0096372E">
        <w:rPr>
          <w:lang w:eastAsia="zh-CN"/>
        </w:rPr>
        <w:t xml:space="preserve"> because it has to hold the channel until the next </w:t>
      </w:r>
      <w:proofErr w:type="spellStart"/>
      <w:r w:rsidR="0096372E">
        <w:rPr>
          <w:lang w:eastAsia="zh-CN"/>
        </w:rPr>
        <w:t>subframe</w:t>
      </w:r>
      <w:proofErr w:type="spellEnd"/>
      <w:r w:rsidR="0096372E">
        <w:rPr>
          <w:lang w:eastAsia="zh-CN"/>
        </w:rPr>
        <w:t xml:space="preserve"> boundary plus a few additional OFDM symbols for signalling transmission and reception.</w:t>
      </w:r>
    </w:p>
    <w:p w:rsidR="00123D07" w:rsidRDefault="000A4109" w:rsidP="00F10896">
      <w:pPr>
        <w:rPr>
          <w:lang w:eastAsia="zh-CN"/>
        </w:rPr>
      </w:pPr>
      <w:r>
        <w:object w:dxaOrig="9609" w:dyaOrig="5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pt;height:231.65pt" o:ole="">
            <v:imagedata r:id="rId8" o:title=""/>
          </v:shape>
          <o:OLEObject Type="Embed" ProgID="Visio.Drawing.11" ShapeID="_x0000_i1025" DrawAspect="Content" ObjectID="_1490224514" r:id="rId9"/>
        </w:object>
      </w:r>
    </w:p>
    <w:p w:rsidR="0005499F" w:rsidRDefault="0087449C">
      <w:pPr>
        <w:jc w:val="center"/>
        <w:rPr>
          <w:lang w:eastAsia="zh-CN"/>
        </w:rPr>
      </w:pPr>
      <w:r>
        <w:rPr>
          <w:rFonts w:hint="eastAsia"/>
          <w:lang w:eastAsia="zh-CN"/>
        </w:rPr>
        <w:t>Fig. 1 aperiodic RS for LAA</w:t>
      </w:r>
    </w:p>
    <w:p w:rsidR="00123D07" w:rsidRPr="00F10896" w:rsidRDefault="00123D07" w:rsidP="00F108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B023F3">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CSI measurement in LAA</w:t>
      </w:r>
      <w:r w:rsidR="00B023F3">
        <w:rPr>
          <w:color w:val="000000"/>
          <w:lang w:val="en-US" w:eastAsia="zh-CN"/>
        </w:rPr>
        <w:t xml:space="preserve"> and</w:t>
      </w:r>
      <w:r w:rsidR="00771FFE">
        <w:rPr>
          <w:color w:val="000000"/>
          <w:lang w:val="en-US" w:eastAsia="zh-CN"/>
        </w:rPr>
        <w:t xml:space="preserve"> have proposed the following:</w:t>
      </w:r>
    </w:p>
    <w:p w:rsidR="00B023F3" w:rsidRDefault="00B023F3" w:rsidP="00B023F3">
      <w:pPr>
        <w:rPr>
          <w:lang w:val="en-US" w:eastAsia="zh-CN"/>
        </w:rPr>
      </w:pPr>
      <w:r w:rsidRPr="00462EC2">
        <w:rPr>
          <w:b/>
          <w:u w:val="single"/>
          <w:lang w:val="en-US" w:eastAsia="zh-CN"/>
        </w:rPr>
        <w:t>Proposal 1</w:t>
      </w:r>
      <w:r>
        <w:rPr>
          <w:lang w:val="en-US" w:eastAsia="zh-CN"/>
        </w:rPr>
        <w:t>: The interference measurement for CSI should be averaged and not instantaneous.</w:t>
      </w:r>
    </w:p>
    <w:p w:rsidR="00B023F3" w:rsidRDefault="00B023F3" w:rsidP="00B023F3">
      <w:pPr>
        <w:rPr>
          <w:lang w:val="en-US" w:eastAsia="zh-CN"/>
        </w:rPr>
      </w:pPr>
      <w:r w:rsidRPr="00462EC2">
        <w:rPr>
          <w:b/>
          <w:u w:val="single"/>
          <w:lang w:val="en-US" w:eastAsia="zh-CN"/>
        </w:rPr>
        <w:t xml:space="preserve">Proposal </w:t>
      </w:r>
      <w:r>
        <w:rPr>
          <w:b/>
          <w:u w:val="single"/>
          <w:lang w:val="en-US" w:eastAsia="zh-CN"/>
        </w:rPr>
        <w:t>2</w:t>
      </w:r>
      <w:r>
        <w:rPr>
          <w:lang w:val="en-US" w:eastAsia="zh-CN"/>
        </w:rPr>
        <w:t xml:space="preserve">: </w:t>
      </w:r>
      <w:proofErr w:type="spellStart"/>
      <w:r>
        <w:rPr>
          <w:lang w:val="en-US" w:eastAsia="zh-CN"/>
        </w:rPr>
        <w:t>Aperiodic</w:t>
      </w:r>
      <w:proofErr w:type="spellEnd"/>
      <w:r>
        <w:rPr>
          <w:lang w:val="en-US" w:eastAsia="zh-CN"/>
        </w:rPr>
        <w:t xml:space="preserve"> RS transmission can be considered for CSI measurement enhancement.</w:t>
      </w:r>
    </w:p>
    <w:p w:rsidR="00B023F3" w:rsidRDefault="00B023F3" w:rsidP="00B023F3">
      <w:pPr>
        <w:rPr>
          <w:lang w:val="en-US" w:eastAsia="zh-CN"/>
        </w:rPr>
      </w:pPr>
      <w:r w:rsidRPr="00462EC2">
        <w:rPr>
          <w:b/>
          <w:u w:val="single"/>
          <w:lang w:val="en-US" w:eastAsia="zh-CN"/>
        </w:rPr>
        <w:t xml:space="preserve">Proposal </w:t>
      </w:r>
      <w:r>
        <w:rPr>
          <w:b/>
          <w:u w:val="single"/>
          <w:lang w:val="en-US" w:eastAsia="zh-CN"/>
        </w:rPr>
        <w:t>3</w:t>
      </w:r>
      <w:r>
        <w:rPr>
          <w:lang w:val="en-US" w:eastAsia="zh-CN"/>
        </w:rPr>
        <w:t xml:space="preserve">: Both periodic and </w:t>
      </w:r>
      <w:proofErr w:type="spellStart"/>
      <w:r>
        <w:rPr>
          <w:lang w:val="en-US" w:eastAsia="zh-CN"/>
        </w:rPr>
        <w:t>aperiodic</w:t>
      </w:r>
      <w:proofErr w:type="spellEnd"/>
      <w:r>
        <w:rPr>
          <w:lang w:val="en-US" w:eastAsia="zh-CN"/>
        </w:rPr>
        <w:t xml:space="preserve"> CSI reporting should be supported.</w:t>
      </w:r>
    </w:p>
    <w:p w:rsidR="00771FFE" w:rsidRPr="00771FFE" w:rsidRDefault="00771FF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E0A54" w:rsidRDefault="00E951E5" w:rsidP="00BC2E1F">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2"/>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Start w:id="9" w:name="_GoBack"/>
      <w:bookmarkEnd w:id="3"/>
      <w:bookmarkEnd w:id="4"/>
      <w:bookmarkEnd w:id="5"/>
      <w:bookmarkEnd w:id="6"/>
      <w:bookmarkEnd w:id="7"/>
      <w:bookmarkEnd w:id="8"/>
      <w:bookmarkEnd w:id="9"/>
    </w:p>
    <w:p w:rsidR="00A0519C" w:rsidRPr="006E5A95" w:rsidRDefault="004A79B5" w:rsidP="00DE35BA">
      <w:pPr>
        <w:numPr>
          <w:ilvl w:val="0"/>
          <w:numId w:val="20"/>
        </w:numPr>
        <w:jc w:val="left"/>
        <w:rPr>
          <w:color w:val="000000"/>
          <w:lang w:eastAsia="zh-CN"/>
        </w:rPr>
      </w:pPr>
      <w:bookmarkStart w:id="10" w:name="_Ref410083087"/>
      <w:r>
        <w:rPr>
          <w:color w:val="000000"/>
          <w:lang w:eastAsia="zh-CN"/>
        </w:rPr>
        <w:lastRenderedPageBreak/>
        <w:t>R1-15</w:t>
      </w:r>
      <w:r w:rsidR="00483CB9">
        <w:rPr>
          <w:color w:val="000000"/>
          <w:lang w:eastAsia="zh-CN"/>
        </w:rPr>
        <w:t>1076</w:t>
      </w:r>
      <w:r>
        <w:rPr>
          <w:color w:val="000000"/>
          <w:lang w:eastAsia="zh-CN"/>
        </w:rPr>
        <w:t>, “</w:t>
      </w:r>
      <w:r>
        <w:rPr>
          <w:lang w:val="en-US" w:eastAsia="zh-CN"/>
        </w:rPr>
        <w:t>Discussion on T</w:t>
      </w:r>
      <w:r w:rsidRPr="007369C2">
        <w:rPr>
          <w:lang w:val="en-US" w:eastAsia="zh-CN"/>
        </w:rPr>
        <w:t xml:space="preserve">ransmission </w:t>
      </w:r>
      <w:r>
        <w:rPr>
          <w:lang w:val="en-US" w:eastAsia="zh-CN"/>
        </w:rPr>
        <w:t>M</w:t>
      </w:r>
      <w:r w:rsidRPr="007369C2">
        <w:rPr>
          <w:lang w:val="en-US" w:eastAsia="zh-CN"/>
        </w:rPr>
        <w:t>odes for LAA DL</w:t>
      </w:r>
      <w:r>
        <w:rPr>
          <w:lang w:val="en-US" w:eastAsia="zh-CN"/>
        </w:rPr>
        <w:t>,</w:t>
      </w:r>
      <w:r>
        <w:rPr>
          <w:color w:val="000000"/>
          <w:lang w:eastAsia="zh-CN"/>
        </w:rPr>
        <w:t xml:space="preserve">” </w:t>
      </w:r>
      <w:r>
        <w:t>Alcatel</w:t>
      </w:r>
      <w:r>
        <w:rPr>
          <w:lang w:eastAsia="zh-CN"/>
        </w:rPr>
        <w:t>-Lucent, Alcatel-Lucent Shanghai Bell, RAN1</w:t>
      </w:r>
      <w:r w:rsidR="00483CB9">
        <w:rPr>
          <w:lang w:eastAsia="zh-CN"/>
        </w:rPr>
        <w:t>-LAA</w:t>
      </w:r>
      <w:r>
        <w:rPr>
          <w:lang w:eastAsia="zh-CN"/>
        </w:rPr>
        <w:t xml:space="preserve">, </w:t>
      </w:r>
      <w:r w:rsidR="00483CB9">
        <w:rPr>
          <w:lang w:eastAsia="zh-CN"/>
        </w:rPr>
        <w:t>Mar</w:t>
      </w:r>
      <w:r w:rsidR="006E5A95">
        <w:rPr>
          <w:lang w:eastAsia="zh-CN"/>
        </w:rPr>
        <w:t>.</w:t>
      </w:r>
      <w:r>
        <w:rPr>
          <w:lang w:eastAsia="zh-CN"/>
        </w:rPr>
        <w:t xml:space="preserve"> 2015.</w:t>
      </w:r>
      <w:bookmarkEnd w:id="10"/>
    </w:p>
    <w:p w:rsidR="006E5A95" w:rsidRPr="00A0519C" w:rsidRDefault="00462EC2" w:rsidP="00DE35BA">
      <w:pPr>
        <w:numPr>
          <w:ilvl w:val="0"/>
          <w:numId w:val="20"/>
        </w:numPr>
        <w:jc w:val="left"/>
        <w:rPr>
          <w:color w:val="000000"/>
          <w:lang w:eastAsia="zh-CN"/>
        </w:rPr>
      </w:pPr>
      <w:bookmarkStart w:id="11" w:name="_Ref410085340"/>
      <w:r w:rsidRPr="00462EC2">
        <w:rPr>
          <w:rFonts w:eastAsia="MS Mincho"/>
          <w:iCs/>
          <w:lang w:eastAsia="ja-JP"/>
        </w:rPr>
        <w:t>R1-144902</w:t>
      </w:r>
      <w:r w:rsidR="006E5A95">
        <w:rPr>
          <w:rFonts w:eastAsia="MS Mincho"/>
          <w:iCs/>
          <w:lang w:eastAsia="ja-JP"/>
        </w:rPr>
        <w:t>, “</w:t>
      </w:r>
      <w:r w:rsidR="006E5A95" w:rsidRPr="008A5DD1">
        <w:rPr>
          <w:rFonts w:eastAsia="MS Mincho"/>
          <w:iCs/>
          <w:lang w:eastAsia="ja-JP"/>
        </w:rPr>
        <w:t>CSI feedback and handling interference variation in unlicensed band</w:t>
      </w:r>
      <w:r w:rsidR="006E5A95">
        <w:rPr>
          <w:rFonts w:eastAsia="MS Mincho"/>
          <w:iCs/>
          <w:lang w:eastAsia="ja-JP"/>
        </w:rPr>
        <w:t xml:space="preserve">,” </w:t>
      </w:r>
      <w:r w:rsidR="006E5A95" w:rsidRPr="008A5DD1">
        <w:rPr>
          <w:rFonts w:eastAsia="MS Mincho"/>
          <w:iCs/>
          <w:lang w:eastAsia="ja-JP"/>
        </w:rPr>
        <w:t>LG Electronics</w:t>
      </w:r>
      <w:r w:rsidR="006E5A95">
        <w:rPr>
          <w:rFonts w:eastAsia="MS Mincho"/>
          <w:iCs/>
          <w:lang w:eastAsia="ja-JP"/>
        </w:rPr>
        <w:t>, RAN1#79, Nov. 2014.</w:t>
      </w:r>
      <w:bookmarkEnd w:id="11"/>
    </w:p>
    <w:sectPr w:rsidR="006E5A95" w:rsidRPr="00A0519C" w:rsidSect="00EF37A6">
      <w:headerReference w:type="even" r:id="rId10"/>
      <w:headerReference w:type="default" r:id="rId11"/>
      <w:footerReference w:type="even" r:id="rId12"/>
      <w:footerReference w:type="default" r:id="rId13"/>
      <w:headerReference w:type="first" r:id="rId14"/>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1BC" w:rsidRDefault="00F511BC">
      <w:r>
        <w:separator/>
      </w:r>
    </w:p>
  </w:endnote>
  <w:endnote w:type="continuationSeparator" w:id="0">
    <w:p w:rsidR="00F511BC" w:rsidRDefault="00F511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A74487">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A74487" w:rsidRPr="00217773">
      <w:rPr>
        <w:rStyle w:val="PageNumber"/>
        <w:b/>
        <w:szCs w:val="22"/>
        <w:lang w:val="en-US"/>
      </w:rPr>
      <w:fldChar w:fldCharType="begin"/>
    </w:r>
    <w:r w:rsidRPr="00217773">
      <w:rPr>
        <w:rStyle w:val="PageNumber"/>
        <w:b/>
        <w:szCs w:val="22"/>
        <w:lang w:val="en-US"/>
      </w:rPr>
      <w:instrText xml:space="preserve"> PAGE </w:instrText>
    </w:r>
    <w:r w:rsidR="00A74487" w:rsidRPr="00217773">
      <w:rPr>
        <w:rStyle w:val="PageNumber"/>
        <w:b/>
        <w:szCs w:val="22"/>
        <w:lang w:val="en-US"/>
      </w:rPr>
      <w:fldChar w:fldCharType="separate"/>
    </w:r>
    <w:r w:rsidR="00917D24">
      <w:rPr>
        <w:rStyle w:val="PageNumber"/>
        <w:b/>
        <w:noProof/>
        <w:szCs w:val="22"/>
        <w:lang w:val="en-US"/>
      </w:rPr>
      <w:t>1</w:t>
    </w:r>
    <w:r w:rsidR="00A74487"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1BC" w:rsidRDefault="00F511BC">
      <w:r>
        <w:separator/>
      </w:r>
    </w:p>
  </w:footnote>
  <w:footnote w:type="continuationSeparator" w:id="0">
    <w:p w:rsidR="00F511BC" w:rsidRDefault="00F511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A74487">
    <w:pPr>
      <w:pStyle w:val="Header"/>
    </w:pPr>
    <w:r w:rsidRPr="00A7448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A74487">
    <w:pPr>
      <w:pStyle w:val="Header"/>
    </w:pPr>
    <w:r w:rsidRPr="00A7448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A74487">
    <w:pPr>
      <w:pStyle w:val="Header"/>
    </w:pPr>
    <w:r w:rsidRPr="00A7448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0">
    <w:nsid w:val="582A7E3C"/>
    <w:multiLevelType w:val="hybridMultilevel"/>
    <w:tmpl w:val="416089AA"/>
    <w:lvl w:ilvl="0" w:tplc="AAECA538">
      <w:start w:val="1"/>
      <w:numFmt w:val="bullet"/>
      <w:lvlText w:val="•"/>
      <w:lvlJc w:val="left"/>
      <w:pPr>
        <w:tabs>
          <w:tab w:val="num" w:pos="720"/>
        </w:tabs>
        <w:ind w:left="720" w:hanging="360"/>
      </w:pPr>
      <w:rPr>
        <w:rFonts w:ascii="Arial" w:hAnsi="Arial" w:hint="default"/>
      </w:rPr>
    </w:lvl>
    <w:lvl w:ilvl="1" w:tplc="DD1ABFA4" w:tentative="1">
      <w:start w:val="1"/>
      <w:numFmt w:val="bullet"/>
      <w:lvlText w:val="•"/>
      <w:lvlJc w:val="left"/>
      <w:pPr>
        <w:tabs>
          <w:tab w:val="num" w:pos="1440"/>
        </w:tabs>
        <w:ind w:left="1440" w:hanging="360"/>
      </w:pPr>
      <w:rPr>
        <w:rFonts w:ascii="Arial" w:hAnsi="Arial" w:hint="default"/>
      </w:rPr>
    </w:lvl>
    <w:lvl w:ilvl="2" w:tplc="932211BE" w:tentative="1">
      <w:start w:val="1"/>
      <w:numFmt w:val="bullet"/>
      <w:lvlText w:val="•"/>
      <w:lvlJc w:val="left"/>
      <w:pPr>
        <w:tabs>
          <w:tab w:val="num" w:pos="2160"/>
        </w:tabs>
        <w:ind w:left="2160" w:hanging="360"/>
      </w:pPr>
      <w:rPr>
        <w:rFonts w:ascii="Arial" w:hAnsi="Arial" w:hint="default"/>
      </w:rPr>
    </w:lvl>
    <w:lvl w:ilvl="3" w:tplc="F5C294A4" w:tentative="1">
      <w:start w:val="1"/>
      <w:numFmt w:val="bullet"/>
      <w:lvlText w:val="•"/>
      <w:lvlJc w:val="left"/>
      <w:pPr>
        <w:tabs>
          <w:tab w:val="num" w:pos="2880"/>
        </w:tabs>
        <w:ind w:left="2880" w:hanging="360"/>
      </w:pPr>
      <w:rPr>
        <w:rFonts w:ascii="Arial" w:hAnsi="Arial" w:hint="default"/>
      </w:rPr>
    </w:lvl>
    <w:lvl w:ilvl="4" w:tplc="E87A1974" w:tentative="1">
      <w:start w:val="1"/>
      <w:numFmt w:val="bullet"/>
      <w:lvlText w:val="•"/>
      <w:lvlJc w:val="left"/>
      <w:pPr>
        <w:tabs>
          <w:tab w:val="num" w:pos="3600"/>
        </w:tabs>
        <w:ind w:left="3600" w:hanging="360"/>
      </w:pPr>
      <w:rPr>
        <w:rFonts w:ascii="Arial" w:hAnsi="Arial" w:hint="default"/>
      </w:rPr>
    </w:lvl>
    <w:lvl w:ilvl="5" w:tplc="BEB0E646" w:tentative="1">
      <w:start w:val="1"/>
      <w:numFmt w:val="bullet"/>
      <w:lvlText w:val="•"/>
      <w:lvlJc w:val="left"/>
      <w:pPr>
        <w:tabs>
          <w:tab w:val="num" w:pos="4320"/>
        </w:tabs>
        <w:ind w:left="4320" w:hanging="360"/>
      </w:pPr>
      <w:rPr>
        <w:rFonts w:ascii="Arial" w:hAnsi="Arial" w:hint="default"/>
      </w:rPr>
    </w:lvl>
    <w:lvl w:ilvl="6" w:tplc="A4E695A8" w:tentative="1">
      <w:start w:val="1"/>
      <w:numFmt w:val="bullet"/>
      <w:lvlText w:val="•"/>
      <w:lvlJc w:val="left"/>
      <w:pPr>
        <w:tabs>
          <w:tab w:val="num" w:pos="5040"/>
        </w:tabs>
        <w:ind w:left="5040" w:hanging="360"/>
      </w:pPr>
      <w:rPr>
        <w:rFonts w:ascii="Arial" w:hAnsi="Arial" w:hint="default"/>
      </w:rPr>
    </w:lvl>
    <w:lvl w:ilvl="7" w:tplc="D3D66ED2" w:tentative="1">
      <w:start w:val="1"/>
      <w:numFmt w:val="bullet"/>
      <w:lvlText w:val="•"/>
      <w:lvlJc w:val="left"/>
      <w:pPr>
        <w:tabs>
          <w:tab w:val="num" w:pos="5760"/>
        </w:tabs>
        <w:ind w:left="5760" w:hanging="360"/>
      </w:pPr>
      <w:rPr>
        <w:rFonts w:ascii="Arial" w:hAnsi="Arial" w:hint="default"/>
      </w:rPr>
    </w:lvl>
    <w:lvl w:ilvl="8" w:tplc="CB1A5DF0" w:tentative="1">
      <w:start w:val="1"/>
      <w:numFmt w:val="bullet"/>
      <w:lvlText w:val="•"/>
      <w:lvlJc w:val="left"/>
      <w:pPr>
        <w:tabs>
          <w:tab w:val="num" w:pos="6480"/>
        </w:tabs>
        <w:ind w:left="6480" w:hanging="360"/>
      </w:pPr>
      <w:rPr>
        <w:rFonts w:ascii="Arial" w:hAnsi="Arial" w:hint="default"/>
      </w:rPr>
    </w:lvl>
  </w:abstractNum>
  <w:abstractNum w:abstractNumId="21">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2">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5">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1"/>
  </w:num>
  <w:num w:numId="3">
    <w:abstractNumId w:val="1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17"/>
  </w:num>
  <w:num w:numId="16">
    <w:abstractNumId w:val="28"/>
  </w:num>
  <w:num w:numId="17">
    <w:abstractNumId w:val="18"/>
  </w:num>
  <w:num w:numId="18">
    <w:abstractNumId w:val="16"/>
  </w:num>
  <w:num w:numId="19">
    <w:abstractNumId w:val="26"/>
  </w:num>
  <w:num w:numId="20">
    <w:abstractNumId w:val="15"/>
  </w:num>
  <w:num w:numId="21">
    <w:abstractNumId w:val="11"/>
  </w:num>
  <w:num w:numId="22">
    <w:abstractNumId w:val="10"/>
  </w:num>
  <w:num w:numId="23">
    <w:abstractNumId w:val="12"/>
  </w:num>
  <w:num w:numId="24">
    <w:abstractNumId w:val="14"/>
  </w:num>
  <w:num w:numId="25">
    <w:abstractNumId w:val="13"/>
  </w:num>
  <w:num w:numId="26">
    <w:abstractNumId w:val="22"/>
  </w:num>
  <w:num w:numId="27">
    <w:abstractNumId w:val="25"/>
  </w:num>
  <w:num w:numId="28">
    <w:abstractNumId w:val="23"/>
  </w:num>
  <w:num w:numId="29">
    <w:abstractNumId w:val="2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8674"/>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14C"/>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1BF6"/>
    <w:rsid w:val="000C214B"/>
    <w:rsid w:val="000C2887"/>
    <w:rsid w:val="000C2E1E"/>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0E69"/>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355"/>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E7EE5"/>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37FCB"/>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769"/>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6DF"/>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8F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23F3"/>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3E8D"/>
    <w:rsid w:val="00534685"/>
    <w:rsid w:val="00534FDD"/>
    <w:rsid w:val="005350B5"/>
    <w:rsid w:val="00535DC6"/>
    <w:rsid w:val="00535DF9"/>
    <w:rsid w:val="0054075A"/>
    <w:rsid w:val="00540FF1"/>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2FE"/>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6C6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3CB"/>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57A"/>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3F81"/>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432"/>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24"/>
    <w:rsid w:val="00917DF9"/>
    <w:rsid w:val="0092036E"/>
    <w:rsid w:val="0092043B"/>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974D1"/>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1BD"/>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C36"/>
    <w:rsid w:val="00A27EDD"/>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487"/>
    <w:rsid w:val="00A746CF"/>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3F3"/>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6B8"/>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205"/>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88B"/>
    <w:rsid w:val="00DE2AA1"/>
    <w:rsid w:val="00DE31AA"/>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1B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680"/>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1F9F"/>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840"/>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1CFC"/>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812450428">
      <w:bodyDiv w:val="1"/>
      <w:marLeft w:val="0"/>
      <w:marRight w:val="0"/>
      <w:marTop w:val="0"/>
      <w:marBottom w:val="0"/>
      <w:divBdr>
        <w:top w:val="none" w:sz="0" w:space="0" w:color="auto"/>
        <w:left w:val="none" w:sz="0" w:space="0" w:color="auto"/>
        <w:bottom w:val="none" w:sz="0" w:space="0" w:color="auto"/>
        <w:right w:val="none" w:sz="0" w:space="0" w:color="auto"/>
      </w:divBdr>
      <w:divsChild>
        <w:div w:id="224487169">
          <w:marLeft w:val="547"/>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1929537661">
      <w:bodyDiv w:val="1"/>
      <w:marLeft w:val="0"/>
      <w:marRight w:val="0"/>
      <w:marTop w:val="0"/>
      <w:marBottom w:val="0"/>
      <w:divBdr>
        <w:top w:val="none" w:sz="0" w:space="0" w:color="auto"/>
        <w:left w:val="none" w:sz="0" w:space="0" w:color="auto"/>
        <w:bottom w:val="none" w:sz="0" w:space="0" w:color="auto"/>
        <w:right w:val="none" w:sz="0" w:space="0" w:color="auto"/>
      </w:divBdr>
      <w:divsChild>
        <w:div w:id="2072580374">
          <w:marLeft w:val="547"/>
          <w:marRight w:val="0"/>
          <w:marTop w:val="0"/>
          <w:marBottom w:val="0"/>
          <w:divBdr>
            <w:top w:val="none" w:sz="0" w:space="0" w:color="auto"/>
            <w:left w:val="none" w:sz="0" w:space="0" w:color="auto"/>
            <w:bottom w:val="none" w:sz="0" w:space="0" w:color="auto"/>
            <w:right w:val="none" w:sz="0" w:space="0" w:color="auto"/>
          </w:divBdr>
        </w:div>
      </w:divsChild>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E2306-8F1C-4FFF-A8B2-B4DE52169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4</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229</cp:revision>
  <cp:lastPrinted>2015-01-26T11:07:00Z</cp:lastPrinted>
  <dcterms:created xsi:type="dcterms:W3CDTF">2015-01-26T09:16:00Z</dcterms:created>
  <dcterms:modified xsi:type="dcterms:W3CDTF">2015-04-11T06:27:00Z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1581386050</vt:i4>
  </property>
  <property fmtid="{D5CDD505-2E9C-101B-9397-08002B2CF9AE}" pid="13" name="_EmailSubject">
    <vt:lpwstr>RAN1#80bis LAA draft tdocs</vt:lpwstr>
  </property>
  <property fmtid="{D5CDD505-2E9C-101B-9397-08002B2CF9AE}" pid="14" name="_AuthorEmail">
    <vt:lpwstr>dandan.wang@alcatel-lucent.com</vt:lpwstr>
  </property>
  <property fmtid="{D5CDD505-2E9C-101B-9397-08002B2CF9AE}" pid="15" name="_AuthorEmailDisplayName">
    <vt:lpwstr>Wang, Dandan (Dandan)</vt:lpwstr>
  </property>
  <property fmtid="{D5CDD505-2E9C-101B-9397-08002B2CF9AE}" pid="16" name="_PreviousAdHocReviewCycleID">
    <vt:i4>-2123759620</vt:i4>
  </property>
  <property fmtid="{D5CDD505-2E9C-101B-9397-08002B2CF9AE}" pid="17" name="_ReviewingToolsShownOnce">
    <vt:lpwstr/>
  </property>
</Properties>
</file>